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A5A" w:rsidRDefault="00551A5A" w:rsidP="00551A5A">
      <w:pPr>
        <w:autoSpaceDE w:val="0"/>
        <w:autoSpaceDN w:val="0"/>
        <w:adjustRightInd w:val="0"/>
        <w:spacing w:after="0" w:line="240" w:lineRule="auto"/>
        <w:jc w:val="both"/>
        <w:rPr>
          <w:rFonts w:ascii="Courier New" w:hAnsi="Courier New" w:cs="Courier New"/>
        </w:rPr>
      </w:pPr>
      <w:bookmarkStart w:id="0" w:name="_GoBack"/>
      <w:r>
        <w:rPr>
          <w:rFonts w:ascii="Courier New" w:hAnsi="Courier New" w:cs="Courier New"/>
          <w:b/>
          <w:bCs/>
          <w:color w:val="0000FF"/>
        </w:rPr>
        <w:t>HOTĂRÂRE   nr. 495 din 12 septembrie 1997</w:t>
      </w:r>
    </w:p>
    <w:bookmarkEnd w:id="0"/>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privind conţinutul, eliberarea şi actualizarea livretului de familie</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246 din 19 septembrie 1997</w:t>
      </w: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19 septembrie 1997</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 temeiul </w:t>
      </w:r>
      <w:r>
        <w:rPr>
          <w:rFonts w:ascii="Courier New" w:hAnsi="Courier New" w:cs="Courier New"/>
          <w:vanish/>
        </w:rPr>
        <w:t>&lt;LLNK 11997   119 10 202   6 29&gt;</w:t>
      </w:r>
      <w:r>
        <w:rPr>
          <w:rFonts w:ascii="Courier New" w:hAnsi="Courier New" w:cs="Courier New"/>
          <w:color w:val="0000FF"/>
          <w:u w:val="single"/>
        </w:rPr>
        <w:t>art. 6 din Legea nr. 119/1997</w:t>
      </w:r>
      <w:r>
        <w:rPr>
          <w:rFonts w:ascii="Courier New" w:hAnsi="Courier New" w:cs="Courier New"/>
        </w:rPr>
        <w:t xml:space="preserve"> privind alocaţia suplimentară pentru familiile cu copii,</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Guvernul României hotărăşte:</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Livretul de familie este documentul care cuprinde principalele date cu privire la componenta familiei, filiaţia copiilor şi situaţia lor juridică fata de reprezentanţii legali.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(2) Livretul de familie este netransmisibil.</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(3) Livretul de familie serveşte la acordarea drepturilor reglementate prin lege.</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(4) Livretul de familie are forma şi cuprinde rubricile prevăzute în anexa nr. 1.</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(5) Livretul de familie se tipareste pe hârtie de culoare bleu şi are în mijlocul fiecărei file stema României.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(6) Livretului de familie i se pot adauga file suplimentare, al căror model este cel stabilit în anexa nr. 1 a) sau, după caz, nr. 1 b), pentru situaţiile în care:</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a) familia are mai mult de şapte copii;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familia sau persoana a primit copii în încredinţare ori în plasament familial, potrivit legii.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color w:val="0000FF"/>
        </w:rPr>
        <w:t xml:space="preserve">    </w:t>
      </w:r>
      <w:r w:rsidRPr="00551A5A">
        <w:rPr>
          <w:rFonts w:ascii="Courier New" w:hAnsi="Courier New" w:cs="Courier New"/>
          <w:color w:val="0000FF"/>
          <w:lang w:val="da-DK"/>
        </w:rPr>
        <w:t>ART. 2</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(1) Livretul de familie se eliberează cu ocazia oficierii căsătoriei şi se semnează de către primar sau de delegatul acestuia.</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(2) Livretul de familie se eliberează şi familiilor constituite pana la data intrării în vigoare a prezentei hotărâri, la cererea scrisă a reprezentantului familiei, pe baza datelor din certificatul de căsătorie, actele de identitate ale soţilor, certificatele de naştere ale copiilor, certificatul de deces al unuia dintre soţi sau copii, hotărârile judecătoreşti de desfacere a căsătoriei prin divorţ ori din documentele care atesta modificarea relaţiilor de autoritate parentala, încredinţare sau plasament familial al copiilor şi, după caz, adoptia copiilor.</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color w:val="0000FF"/>
          <w:lang w:val="da-DK"/>
        </w:rPr>
        <w:t xml:space="preserve">    </w:t>
      </w:r>
      <w:r>
        <w:rPr>
          <w:rFonts w:ascii="Courier New" w:hAnsi="Courier New" w:cs="Courier New"/>
          <w:color w:val="0000FF"/>
        </w:rPr>
        <w:t>ART. 3</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Mama sau tatăl, care nu sunt casatoriti, primesc livrete de familie, dacă îndeplinesc condiţiile prevăzute la </w:t>
      </w:r>
      <w:r>
        <w:rPr>
          <w:rFonts w:ascii="Courier New" w:hAnsi="Courier New" w:cs="Courier New"/>
          <w:vanish/>
        </w:rPr>
        <w:t>&lt;LLNK 11997   119 10 202   2 47&gt;</w:t>
      </w:r>
      <w:r>
        <w:rPr>
          <w:rFonts w:ascii="Courier New" w:hAnsi="Courier New" w:cs="Courier New"/>
          <w:color w:val="0000FF"/>
          <w:u w:val="single"/>
        </w:rPr>
        <w:t>art. 2 alin. (1) lit. b) din Legea nr. 119/1997</w:t>
      </w:r>
      <w:r>
        <w:rPr>
          <w:rFonts w:ascii="Courier New" w:hAnsi="Courier New" w:cs="Courier New"/>
        </w:rPr>
        <w:t>.</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4</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Livretul de familie se completează de mana, cu cerneala specială de culoare neagra, în limba romana, folosindu-se alfabetul latin.</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Livretul de familie se eliberează, gratuit, de către serviciul de stare civilă a consiliului local în a cărui raza teritorială are domiciliul reprezentantul familiei.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5</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Înscrierile în livretul de familie se fac numai de către serviciul de stare civilă al consiliului local în a cărui raza teritorială are domiciliul reprezentantul familiei, cu respectarea metodologiei pentru aplicarea unitară a dispoziţiilor Legii nr. 119/1996 cu privire la actele </w:t>
      </w:r>
      <w:r>
        <w:rPr>
          <w:rFonts w:ascii="Courier New" w:hAnsi="Courier New" w:cs="Courier New"/>
        </w:rPr>
        <w:lastRenderedPageBreak/>
        <w:t>de stare civilă, elaborata de Ministerul de Interne şi Departamentul pentru Administraţie Publica Locală.</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6</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Evidenta livretelor de familie se asigura de serviciul de stare civilă a consiliului local, într-un registru special, prevăzut la anexa nr. 2, cu termen de păstrare permanent.</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7</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 livretul de familie este interzis sa se facă ştersături, razuiri, prescurtări sau adaugari.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8</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Actualizarea datelor în livretul de familie este obligatorie şi se realizează, ori de câte ori este necesar, de serviciul de stare civilă al consiliului local în a cărui raza teritorială are domiciliul reprezentantul familiei.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Reprezentantul familiei are obligaţia sa solicite serviciul de stare civilă al consiliului local în a cărui raza teritorială are domiciliul, completarea livretului de familie pentru orice situaţie aparuta ulterior emiterii documentului, care se referă la naşterea unui copil, decesul unei persoane din familie, schimbarea numelui şi/sau a prenumelui ca urmare a divorţului soţilor, prevederilor unor hotărâri judecătoreşti sau administrative care conduc la modificarea relaţiilor de autoritate parentala şi altele.</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9</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 situaţia desfacerii căsătoriei prin divorţ sau a anulării acesteia, livretul de familie se retrage şi se anulează, eliberandu-se un nou livret de familie părintelui căruia i-au fost încredinţaţi copii sau, după caz, ambilor părinţi când aceştia formează fiecare o familie împreună cu copiii încredinţaţi.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10</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În caz de pierdere, furt, deteriorare sau distrugere, serviciul de stare civilă al consiliului local eliberează un duplicat al livretului de familie, pe baza declaraţiei pe propria răspundere a reprezentantului familiei.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Eliberarea unui nou livret de familie cu menţiunea "duplicat" se face pe baza actelor doveditoare.</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11</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Reprezentantul familiei are următoarele obligaţii cu privire la livretul de familie:</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 sa îl păstreze şi sa evite pierderea, distrugerea sau deteriorarea;</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b) sa nu îl încredinţeze persoanelor neautorizate ori sa îl dea spre păstrare sau în gaj;</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c) sa nu facă modificări, adaugari sau menţiuni din proprie initiativa;</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d) sa solicite, în scris, la serviciul de stare civilă al consiliului local din raza teritorială de domiciliu, acordarea unui duplicat în cazul pierderii, distrugerii sau deteriorarii;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e) sa anunţe, în scris, în cel mult 15 zile, la serviciul de stare civilă al consiliului local din raza teritorială de domiciliu, schimbările de natura sa conducă la modificarea dreptului la alocaţia suplimentară pentru familiile cu copii.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color w:val="0000FF"/>
          <w:lang w:val="da-DK"/>
        </w:rPr>
        <w:t xml:space="preserve">    ART. 12</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(1) Utilizarea livretului de familie cu înscrieri inexacte sau incomplete, precum şi încălcarea obligaţiilor prevăzute la art. 11, constituie contravenţii dacă faptele nu au fost săvârşite în astfel de condiţii încât, potrivit legii penale, sa constituie infracţiuni şi se sancţionează cu amenda de la 100.000 lei la 500.000 lei.</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lastRenderedPageBreak/>
        <w:t xml:space="preserve">    </w:t>
      </w:r>
      <w:r>
        <w:rPr>
          <w:rFonts w:ascii="Courier New" w:hAnsi="Courier New" w:cs="Courier New"/>
        </w:rPr>
        <w:t xml:space="preserve">(2) La stabilirea contravenţiilor prevăzute în prezenta hotărâre sunt aplicabile prevederile </w:t>
      </w:r>
      <w:r>
        <w:rPr>
          <w:rFonts w:ascii="Courier New" w:hAnsi="Courier New" w:cs="Courier New"/>
          <w:vanish/>
        </w:rPr>
        <w:t>&lt;LLNK 11968    32 10 701   0 17&gt;</w:t>
      </w:r>
      <w:r>
        <w:rPr>
          <w:rFonts w:ascii="Courier New" w:hAnsi="Courier New" w:cs="Courier New"/>
          <w:color w:val="0000FF"/>
          <w:u w:val="single"/>
        </w:rPr>
        <w:t>Legii nr. 32/1968</w:t>
      </w:r>
      <w:r>
        <w:rPr>
          <w:rFonts w:ascii="Courier New" w:hAnsi="Courier New" w:cs="Courier New"/>
        </w:rPr>
        <w:t xml:space="preserve"> privind stabilirea şi sancţionarea contravenţiilor.</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Constatarea contravenţiilor şi aplicarea sancţiunilor se fac de către primar sau de către persoanele împuternicite de acesta, precum şi de personalul oficiilor de asistenta socială de la direcţiile generale de munca şi protecţie socială ale judeţelor şi, respectiv, a municipiului Bucureşti, împuternicit prin ordin la ministrului muncii şi protecţiei sociale.</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(4) Orice modificare sau adaugare în livretul de familie, altele decât cele privind completarea acestuia, este interzisă şi atrage, după caz, răspunderea materială, civilă sau penală a persoanelor vinovate.</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(5) Livretul de familie cu date inexacte se retine şi se transmite autorităţii emitente, în vederea anulării, şi se păstrează o perioada de 5 ani.</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color w:val="0000FF"/>
          <w:lang w:val="da-DK"/>
        </w:rPr>
        <w:t xml:space="preserve">    </w:t>
      </w:r>
      <w:r>
        <w:rPr>
          <w:rFonts w:ascii="Courier New" w:hAnsi="Courier New" w:cs="Courier New"/>
          <w:color w:val="0000FF"/>
        </w:rPr>
        <w:t>ART. 13</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Serviciul de stare civilă al consiliului local are obligaţia sa asigure evidenta livretelor de familie eliberate, conservarea şi securitatea registrelor de eliberare a livretelor de familie, cu respectarea normelor privind evidenta şi păstrarea arhivelor.</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14</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Pentru anul 1997, tipărirea livretelor de familie se asigura de către Regia Autonomă "Administraţia Patrimoniului Protocolului de Stat" - Sucursala poligrafica "Bucurestii Noi".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color w:val="0000FF"/>
        </w:rPr>
        <w:t xml:space="preserve">    </w:t>
      </w:r>
      <w:r w:rsidRPr="00551A5A">
        <w:rPr>
          <w:rFonts w:ascii="Courier New" w:hAnsi="Courier New" w:cs="Courier New"/>
          <w:color w:val="0000FF"/>
          <w:lang w:val="da-DK"/>
        </w:rPr>
        <w:t>ART. 15</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Cheltuielile privind tipărirea livretelor de familie se suporta din bugetul Ministerului Muncii şi Protecţiei Sociale, de la subcapitolul "Alocaţii de stat pentru copii".</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color w:val="0000FF"/>
          <w:lang w:val="da-DK"/>
        </w:rPr>
        <w:t xml:space="preserve">    ART. 16</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Pentru livretele de familie tipărite în condiţiile art. 14, tarifele serviciilor realizate de Regia Autonomă "Administraţia Patrimoniului Protocolului de Stat" - Sucursala poligrafica "Bucurestii Noi" se vor stabili, prin negociere, de către Ministerul Muncii şi Protecţiei Sociale, cu avizul Oficiului Concurentei.</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color w:val="0000FF"/>
          <w:lang w:val="da-DK"/>
        </w:rPr>
        <w:t xml:space="preserve">    </w:t>
      </w:r>
      <w:r>
        <w:rPr>
          <w:rFonts w:ascii="Courier New" w:hAnsi="Courier New" w:cs="Courier New"/>
          <w:color w:val="0000FF"/>
        </w:rPr>
        <w:t>ART. 17</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Anexele nr. 1, 1a), 1b) şi 2 la prezenta hotărâre fac parte integrantă din aceasta.</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PRIM-MINISTRU</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VICTOR CIORBEA</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Contrasemnează:</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p. Ministrul muncii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şi protecţiei sociale,</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Norica Nicolai Clinci,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secretar de stat</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 xml:space="preserve">Ministru de stat,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ministrul finanţelor,</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Mircea Ciumara</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Ministru delegat pe lângă</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primul-ministru pentru coordonarea</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Secretariatului General al Guvernului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şi a Departamentului pentru</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Administraţie Publica Locală,</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Remus Opris</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Ministru de interne,</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Gavril Dejeu</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p. Şeful Oficiului Concurentei,</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Constantin Prigoreanu</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ANEXA 1</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*T*</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Livret de Familie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Judeţul_______________________________________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Primăria______________________________________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la data de___________________________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PRIMAR,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Seria: |_| Nr. |_|_|_|_|_|_|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Soţul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 în:_________________________la data de:_____________________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Cetăţenia:_________________________________________________________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Fiul lui:__________________________________________________________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şi al:_____________________________________________________________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certificat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din:_________________________________________________________________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înregistrat la:______________________________________________________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2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Sotia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Nascuta în:____________________ la data de:______________________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Cetăţenia:_______________________________________________________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Fiica lui:_______________________________________________________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şi a:____________________________________________________________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de căsătorie Nr. |_______________|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3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Primul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ora:______________ sexul:_____________________________________________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4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doilea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ora:_____________ sexul:_______________________________________________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5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treilea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6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patrulea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7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cincilea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8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saselea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9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saptelea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10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privind acordarea unor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drepturi conform legii: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Dosar nr.__________________________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Data:                                              Semnatura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L.S.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Dosar nr.__________________________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Data:                                              Semnatura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L.S.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Dosar nr.__________________________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Data:                                              Semnatura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L.S.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Dosar nr.__________________________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Data:                                              Semnatura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L.S.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Dosar nr.__________________________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Data:                                              Semnatura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L.S.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11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ELIBERAREA LIVRETULUI DE FAMILIE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 -------------------------------------------------------------------------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Livretul de familie se eliberează: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1 soţilor de către serviciul de stare civilă ai primăriei care oficiaza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căsătoria;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2 mamei sau tatălui care nu sînt casatoriti, dacă domiciliază împreună cu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copii;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3 persoanei care adopta, i se încredinţează sau i se da în plasament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familial un copil.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Se întocmeşte la cererea scrisă a reprezentantului familiei pe baza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datelor din: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1 certificatul de căsătorie;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2 actele de identitate ale soţilor;                                        |</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 3 certificatele de naştere ale copiilor;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4 certificatele de deces al unuia dintre soţi sau ale copiilor;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5 hotărârea judecătorească privind desfacerea căsătoriei;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6 documentele care atesta modificarea relaţiilor de autoritate parentala,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lastRenderedPageBreak/>
        <w:t xml:space="preserve"> |   adopţie, după caz, plasament familial sau încredinţare.                  </w:t>
      </w:r>
      <w:r w:rsidRPr="00551A5A">
        <w:rPr>
          <w:rFonts w:ascii="Courier New" w:hAnsi="Courier New" w:cs="Courier New"/>
          <w:lang w:val="da-DK"/>
        </w:rPr>
        <w:t>|</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ELEMENTELE LIVRETULUI DE FAMILIE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Livretul de familie este constituit prin reunirea extraselor din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certificatele de stare civilă, precum şi din prevederile unor hotărâri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judecătoreşti sau administrative.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sidRPr="00551A5A">
        <w:rPr>
          <w:rFonts w:ascii="Courier New" w:hAnsi="Courier New" w:cs="Courier New"/>
          <w:lang w:val="da-DK"/>
        </w:rPr>
        <w:t xml:space="preserve"> |              ACTUALIZAREA LIVRETULUI DE FAMILIE                            |</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 este obligatorie şi se realizează de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primăriei în a carei raza teritorială are domiciliul reprezentantul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familiei;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2 se realizează la cererea reprezentantului familiei pentru orice situaţie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aparuta ulterior emiterii livretului de familie care se referă la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naşterea unui copil, decesul unei persoane din familie, schimbarea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numelui şi/sau prenumelui ca urmare a divorţului soţilor, prevederilor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unor hotărâri judecătoreşti sau administrative care conduc la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modificarea relaţiilor de autoritate parentala şi altele.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OBLIGAŢIILE TITULARULUI LIVRETULUI DE FAMILIE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 sa-l păstreze şi sa evite pierderea, distrugerea sau deteriorarea;       |</w:t>
      </w:r>
    </w:p>
    <w:p w:rsidR="00551A5A" w:rsidRPr="00551A5A" w:rsidRDefault="00551A5A" w:rsidP="00551A5A">
      <w:pPr>
        <w:autoSpaceDE w:val="0"/>
        <w:autoSpaceDN w:val="0"/>
        <w:adjustRightInd w:val="0"/>
        <w:spacing w:after="0" w:line="240" w:lineRule="auto"/>
        <w:jc w:val="both"/>
        <w:rPr>
          <w:rFonts w:ascii="Courier New" w:hAnsi="Courier New" w:cs="Courier New"/>
          <w:lang w:val="da-DK"/>
        </w:rPr>
      </w:pPr>
      <w:r>
        <w:rPr>
          <w:rFonts w:ascii="Courier New" w:hAnsi="Courier New" w:cs="Courier New"/>
        </w:rPr>
        <w:t xml:space="preserve"> </w:t>
      </w:r>
      <w:r w:rsidRPr="00551A5A">
        <w:rPr>
          <w:rFonts w:ascii="Courier New" w:hAnsi="Courier New" w:cs="Courier New"/>
          <w:lang w:val="da-DK"/>
        </w:rPr>
        <w:t>| 2 sa nu facă modificări, adăugiri sau menţiuni din proprie initiativa;     |</w:t>
      </w:r>
    </w:p>
    <w:p w:rsidR="00551A5A" w:rsidRDefault="00551A5A" w:rsidP="00551A5A">
      <w:pPr>
        <w:autoSpaceDE w:val="0"/>
        <w:autoSpaceDN w:val="0"/>
        <w:adjustRightInd w:val="0"/>
        <w:spacing w:after="0" w:line="240" w:lineRule="auto"/>
        <w:jc w:val="both"/>
        <w:rPr>
          <w:rFonts w:ascii="Courier New" w:hAnsi="Courier New" w:cs="Courier New"/>
        </w:rPr>
      </w:pPr>
      <w:r w:rsidRPr="00551A5A">
        <w:rPr>
          <w:rFonts w:ascii="Courier New" w:hAnsi="Courier New" w:cs="Courier New"/>
          <w:lang w:val="da-DK"/>
        </w:rPr>
        <w:t xml:space="preserve"> </w:t>
      </w:r>
      <w:r>
        <w:rPr>
          <w:rFonts w:ascii="Courier New" w:hAnsi="Courier New" w:cs="Courier New"/>
        </w:rPr>
        <w:t>| 3 sa nu îl încredinţeze persoanelor neautorizate ori sa-l dea spre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păstrare sau în gaj.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12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optulea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Seria: |_| Nr.: |_|_|_|_|_|_|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noualea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2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zecelea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3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unsprezecelea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 ______________ sexul:____________________________________________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4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Copii aflaţi în plasament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familial sau încredinţare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Reprezentantul legal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Persoana care are copilul în încredinţare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Codul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 în:_________________________ la data de:_________________________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Cetăţenia:______________________________________________________________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Fiul lui:_______________________________________________________________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şi al:__________________________________________________________________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Seria: |_| Nr.: |_|_|_|_|_|_|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1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Primul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 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ora:____________________ sexul:________________________________________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Mama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Hotărârea Nr.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de la:_____________________ pana la:____________________________________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Comisia pentru Protecţia Copilului din:_________________________________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Data hotărârii:_________________________________________________________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plasament familial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încredinţare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2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Al doilea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 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Născut(a) la data de:__________________________________________________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ora:____________________ sexul:________________________________________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Hotărârea Nr.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de la:_____________________ pana la:____________________________________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Comisia pentru Protecţia Copilului din:_________________________________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Data hotărârii:_________________________________________________________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plasament familial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încredinţare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3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Al treilea copil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Extras din certificatul de naştere nr. 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Născut(a) la data de:__________________________________________________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ora:____________________ sexul:________________________________________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în localitatea_________________________________________________________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Eliberat conform registrului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serviciului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Tatăl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Mama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Cod numeric personal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S A A L L Z Z N N N N N C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Numele:_________________________________________________________________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Prenumele:______________________________________________________________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Hotărârea Nr. |_____________|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de la:_____________________ pana la:____________________________________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Comisia pentru Protecţia Copilului din:_________________________________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Data hotărârii:_________________________________________________________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plasament familial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 încredinţare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Menţiuni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Serviciul de stare civilă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L.S.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_______________________________________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4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ANEXA 2</w:t>
      </w:r>
    </w:p>
    <w:p w:rsidR="00551A5A" w:rsidRDefault="00551A5A" w:rsidP="00551A5A">
      <w:pPr>
        <w:autoSpaceDE w:val="0"/>
        <w:autoSpaceDN w:val="0"/>
        <w:adjustRightInd w:val="0"/>
        <w:spacing w:after="0" w:line="240" w:lineRule="auto"/>
        <w:jc w:val="both"/>
        <w:rPr>
          <w:rFonts w:ascii="Courier New" w:hAnsi="Courier New" w:cs="Courier New"/>
        </w:rPr>
      </w:pP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REGISTRU</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de evidenta a livretelor de familie eliberate</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|Nr.  |  Seria   |   Numele   |Domiciliul|  Seria   |  Data    |  Semnatura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|crt. |şi numărul|şi prenumele|          |şi numărul|eliberării|     de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|livretului|reprezentan-|          |actului de|livretului|   primire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|de familie|   tului    |          |identitate|de familie|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familiei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     |          |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     |          |            |          |          |          |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*ST*</w:t>
      </w:r>
    </w:p>
    <w:p w:rsidR="00551A5A" w:rsidRDefault="00551A5A" w:rsidP="00551A5A">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4A3006" w:rsidRDefault="004A3006" w:rsidP="00551A5A">
      <w:pPr>
        <w:jc w:val="both"/>
      </w:pPr>
    </w:p>
    <w:sectPr w:rsidR="004A3006" w:rsidSect="00551A5A">
      <w:pgSz w:w="12240" w:h="15840"/>
      <w:pgMar w:top="450" w:right="81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5A"/>
    <w:rsid w:val="000D5683"/>
    <w:rsid w:val="004A3006"/>
    <w:rsid w:val="00502E89"/>
    <w:rsid w:val="00551A5A"/>
    <w:rsid w:val="00650C1B"/>
    <w:rsid w:val="0068682F"/>
    <w:rsid w:val="009D2845"/>
    <w:rsid w:val="00A11510"/>
    <w:rsid w:val="00B432DE"/>
    <w:rsid w:val="00CE3B45"/>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6E2DA-B25F-4AE2-9BE0-194BF83A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13284</Words>
  <Characters>75725</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2017-06-29T12:14:00Z</dcterms:created>
  <dcterms:modified xsi:type="dcterms:W3CDTF">2017-06-29T12:15:00Z</dcterms:modified>
</cp:coreProperties>
</file>