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5D9" w:rsidRPr="000635D9" w:rsidRDefault="000635D9" w:rsidP="000635D9">
      <w:pPr>
        <w:spacing w:after="0" w:line="240" w:lineRule="auto"/>
        <w:rPr>
          <w:rFonts w:ascii="Times New Roman" w:eastAsia="Times New Roman" w:hAnsi="Times New Roman" w:cs="Times New Roman"/>
          <w:sz w:val="24"/>
          <w:szCs w:val="24"/>
        </w:rPr>
      </w:pPr>
      <w:r w:rsidRPr="000635D9">
        <w:rPr>
          <w:rFonts w:ascii="Courier New" w:eastAsia="Times New Roman" w:hAnsi="Courier New" w:cs="Courier New"/>
          <w:color w:val="000000"/>
          <w:sz w:val="18"/>
          <w:szCs w:val="18"/>
        </w:rPr>
        <w:t>PROCEDURI DE GARANTARE din 15 ianuarie 2019</w:t>
      </w:r>
      <w:r w:rsidR="00430779">
        <w:rPr>
          <w:rFonts w:ascii="Courier New" w:eastAsia="Times New Roman" w:hAnsi="Courier New" w:cs="Courier New"/>
          <w:color w:val="000000"/>
          <w:sz w:val="18"/>
          <w:szCs w:val="18"/>
        </w:rPr>
        <w:t xml:space="preserve"> </w:t>
      </w:r>
      <w:bookmarkStart w:id="0" w:name="_GoBack"/>
      <w:bookmarkEnd w:id="0"/>
      <w:r w:rsidRPr="000635D9">
        <w:rPr>
          <w:rFonts w:ascii="Courier New" w:eastAsia="Times New Roman" w:hAnsi="Courier New" w:cs="Courier New"/>
          <w:color w:val="000000"/>
          <w:sz w:val="18"/>
          <w:szCs w:val="18"/>
        </w:rPr>
        <w:t>a sumelor plătite de călători în legătură cu pachetele de servicii de călătorie/serviciile de călătorie asociate în cazul insolvenței agenției de turism organizatoare și procedurile de despăgubire a călătorilor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2"/>
        <w:gridCol w:w="2643"/>
      </w:tblGrid>
      <w:tr w:rsidR="000635D9" w:rsidRPr="000635D9" w:rsidTr="000635D9">
        <w:trPr>
          <w:tblCellSpacing w:w="15" w:type="dxa"/>
        </w:trPr>
        <w:tc>
          <w:tcPr>
            <w:tcW w:w="0" w:type="auto"/>
            <w:hideMark/>
          </w:tcPr>
          <w:p w:rsidR="000635D9" w:rsidRPr="000635D9" w:rsidRDefault="000635D9" w:rsidP="000635D9">
            <w:pPr>
              <w:spacing w:after="0" w:line="240" w:lineRule="auto"/>
              <w:rPr>
                <w:rFonts w:ascii="Courier New" w:eastAsia="Times New Roman" w:hAnsi="Courier New" w:cs="Courier New"/>
                <w:color w:val="000000"/>
                <w:sz w:val="18"/>
                <w:szCs w:val="18"/>
              </w:rPr>
            </w:pPr>
            <w:r w:rsidRPr="000635D9">
              <w:rPr>
                <w:rFonts w:ascii="Courier New" w:eastAsia="Times New Roman" w:hAnsi="Courier New" w:cs="Courier New"/>
                <w:color w:val="000000"/>
                <w:sz w:val="18"/>
                <w:szCs w:val="18"/>
              </w:rPr>
              <w:t>EMITENT</w:t>
            </w:r>
          </w:p>
        </w:tc>
        <w:tc>
          <w:tcPr>
            <w:tcW w:w="0" w:type="auto"/>
            <w:hideMark/>
          </w:tcPr>
          <w:p w:rsidR="000635D9" w:rsidRPr="000635D9" w:rsidRDefault="000635D9" w:rsidP="000635D9">
            <w:pPr>
              <w:spacing w:after="0" w:line="240" w:lineRule="auto"/>
              <w:rPr>
                <w:rFonts w:ascii="Courier New" w:eastAsia="Times New Roman" w:hAnsi="Courier New" w:cs="Courier New"/>
                <w:color w:val="000000"/>
                <w:sz w:val="18"/>
                <w:szCs w:val="18"/>
              </w:rPr>
            </w:pPr>
            <w:r w:rsidRPr="000635D9">
              <w:rPr>
                <w:rFonts w:ascii="Courier New" w:eastAsia="Times New Roman" w:hAnsi="Symbol" w:cs="Courier New"/>
                <w:color w:val="000000"/>
                <w:sz w:val="18"/>
                <w:szCs w:val="18"/>
              </w:rPr>
              <w:t></w:t>
            </w:r>
            <w:r w:rsidRPr="000635D9">
              <w:rPr>
                <w:rFonts w:ascii="Courier New" w:eastAsia="Times New Roman" w:hAnsi="Courier New" w:cs="Courier New"/>
                <w:color w:val="000000"/>
                <w:sz w:val="18"/>
                <w:szCs w:val="18"/>
              </w:rPr>
              <w:t xml:space="preserve">  MINISTERUL TURISMULUI</w:t>
            </w:r>
          </w:p>
        </w:tc>
      </w:tr>
    </w:tbl>
    <w:p w:rsidR="0027542A" w:rsidRDefault="000635D9">
      <w:r w:rsidRPr="000635D9">
        <w:rPr>
          <w:rFonts w:ascii="Courier New" w:eastAsia="Times New Roman" w:hAnsi="Courier New" w:cs="Courier New"/>
          <w:color w:val="000000"/>
          <w:sz w:val="18"/>
          <w:szCs w:val="18"/>
        </w:rPr>
        <w:t>Publicat în  MONITORUL OFICIAL nr. 76 din 30 ianuarie 2019Notă</w:t>
      </w:r>
      <w:r w:rsidRPr="000635D9">
        <w:rPr>
          <w:rFonts w:ascii="Courier New" w:eastAsia="Times New Roman" w:hAnsi="Courier New" w:cs="Courier New"/>
          <w:color w:val="000000"/>
          <w:sz w:val="18"/>
          <w:szCs w:val="18"/>
        </w:rPr>
        <w:br/>
        <w:t>Aprobate prin Ordinul nr. 156 din 15 ianuarie 2019, publicat în Monitorul Oficial al României, Partea I, nr. 76 din 30 ianuarie 2019.</w:t>
      </w:r>
      <w:r w:rsidRPr="000635D9">
        <w:rPr>
          <w:rFonts w:ascii="Courier New" w:eastAsia="Times New Roman" w:hAnsi="Courier New" w:cs="Courier New"/>
          <w:color w:val="000000"/>
          <w:sz w:val="18"/>
          <w:szCs w:val="18"/>
        </w:rPr>
        <w:br/>
      </w:r>
      <w:r w:rsidRPr="000635D9">
        <w:rPr>
          <w:rFonts w:ascii="Courier New" w:eastAsia="Times New Roman" w:hAnsi="Courier New" w:cs="Courier New"/>
          <w:color w:val="000000"/>
          <w:sz w:val="18"/>
          <w:szCs w:val="18"/>
        </w:rPr>
        <w:br/>
        <w:t>Articolul 1</w:t>
      </w:r>
      <w:r w:rsidRPr="000635D9">
        <w:rPr>
          <w:rFonts w:ascii="Courier New" w:eastAsia="Times New Roman" w:hAnsi="Courier New" w:cs="Courier New"/>
          <w:color w:val="000000"/>
          <w:sz w:val="18"/>
          <w:szCs w:val="18"/>
        </w:rPr>
        <w:br/>
      </w:r>
      <w:r w:rsidRPr="000635D9">
        <w:rPr>
          <w:rFonts w:ascii="Courier New" w:eastAsia="Times New Roman" w:hAnsi="Courier New" w:cs="Courier New"/>
          <w:color w:val="000000"/>
          <w:sz w:val="18"/>
          <w:szCs w:val="18"/>
        </w:rPr>
        <w:br/>
        <w:t>Definiții(1) În sensul prezentelor proceduri, termenii și expresiile folosite au semnificația prevăzută în Ordonanța Guvernului nr. 2/2018 privind pachetele de servicii de călătorie și serviciile de călătorie asociate, precum și pentru modificarea unor acte normative, denumită în continuare OG nr. 2/2018, precum și următoarele semnificații:1. beneficiarul - călătorul, astfel cum este definit la art. 3 pct. 2 din OG nr. 2/2018, cu excepția scrisorii de garanție bancară al cărei beneficiar este Ministerul Turismului;2. costul repatrierii - cheltuielile rezonabile efectuate de călător sau cheltuielile efectuate de emitentul instrumentului de garantare pentru întoarcerea la locul de plecare sau într-un alt loc convenit de părțile contractante, în condiții de confort similare celor contractate;3. despăgubirea - suma datorată de emitentul instrumentului de garantare călătorului în urma producerii evenimentului garantat;4. evenimentul garantat - neplata de către agenția de turism organizatoare a sumelor achitate de călător ca urmare a insolvenței acesteia sau imposibilitatea întoarcerii la locul de plecare sau la locul convenit de părți a călătorului;5. sumele achitate de călător - contravaloarea serviciilor plătite de călător în conformitate cu contractul de comercializare a pachetului de servicii de călătorie încheiat de acesta cu agenția de turism și neprestate;6. emitentul instrumentului de garantare - societatea de asigurare în cazul poliței de asigurare, banca în cazul scrisorii de garanție bancară, fiduciarul în cazul contractului de fiducie, fondul de garantare a pachetelor de călătorie în cazul instrumentului de garantare emis de către acesta.(2) Prevederile prezentelor proceduri referitoare la rambursarea sumelor achitate de călător în legătură cu pachetele de servicii de călătorie, în caz de insolvență a agenției de turism organizatoare, se aplică prin analogie sumelor achitate de călător în legătură cu serviciile de călătorie asociate, astfel cum sunt definite la art. 3 pct. 16 din OG nr. 2/2018, în măsura în care agenția de turism organizatoare facilitează servicii de călătorie asociate.</w:t>
      </w:r>
      <w:r w:rsidRPr="000635D9">
        <w:rPr>
          <w:rFonts w:ascii="Courier New" w:eastAsia="Times New Roman" w:hAnsi="Courier New" w:cs="Courier New"/>
          <w:color w:val="000000"/>
          <w:sz w:val="18"/>
          <w:szCs w:val="18"/>
        </w:rPr>
        <w:br/>
      </w:r>
      <w:r w:rsidRPr="000635D9">
        <w:rPr>
          <w:rFonts w:ascii="Courier New" w:eastAsia="Times New Roman" w:hAnsi="Courier New" w:cs="Courier New"/>
          <w:color w:val="000000"/>
          <w:sz w:val="18"/>
          <w:szCs w:val="18"/>
        </w:rPr>
        <w:br/>
        <w:t>Articolul 2</w:t>
      </w:r>
      <w:r w:rsidRPr="000635D9">
        <w:rPr>
          <w:rFonts w:ascii="Courier New" w:eastAsia="Times New Roman" w:hAnsi="Courier New" w:cs="Courier New"/>
          <w:color w:val="000000"/>
          <w:sz w:val="18"/>
          <w:szCs w:val="18"/>
        </w:rPr>
        <w:br/>
      </w:r>
      <w:r w:rsidRPr="000635D9">
        <w:rPr>
          <w:rFonts w:ascii="Courier New" w:eastAsia="Times New Roman" w:hAnsi="Courier New" w:cs="Courier New"/>
          <w:color w:val="000000"/>
          <w:sz w:val="18"/>
          <w:szCs w:val="18"/>
        </w:rPr>
        <w:br/>
        <w:t>Procedurile de garantare(1) Garanțiile prevăzute la art. 18 alin. (1) din OG nr. 2/2018 pot fi reprezentate de scrisori de garanție bancară, polițe de asigurare, contract de fiducie, fond de garantare a pachetelor de călătorie sau alte instrumente de garantare legal constituite. Acestea pot funcționa distinct sau asociat.(2) Garanțiile se referă la toate plățile efectuate de călători sau pe seama călătorilor cu privire la pachete, astfel cum sunt definite la art. 3 pct. 12 din OG nr. 2/2018.(3) Agenția de turism organizatoare garantează plățile efectuate de călători sau în numele călătorilor indiferent dacă pachetele sunt comercializate direct călătorilor sau prin intermediul altor agenții de turism, în baza unui contract de mandat cu reprezentare conform dispozițiilor art. 2.009 și următoarele din Legea nr. 287/2009 privind Codul civil, republicată, cu modificările ulterioare, denumită în continuare Codul civil.</w:t>
      </w:r>
      <w:r w:rsidRPr="000635D9">
        <w:rPr>
          <w:rFonts w:ascii="Courier New" w:eastAsia="Times New Roman" w:hAnsi="Courier New" w:cs="Courier New"/>
          <w:color w:val="000000"/>
          <w:sz w:val="18"/>
          <w:szCs w:val="18"/>
        </w:rPr>
        <w:br/>
        <w:t xml:space="preserve">Exemple:1. În cazul în care:– Agenția de turism A vinde un pachet de servicii către agenția de turism B, agenția B are sediul în România.– Agenția B poate vinde pachetul de servicii în forma achiziționată către călător sau cu adăugarea altor servicii de călătorie, constituind un nou pachet de servicii.– Agenția B vinde, în nume propriu, acest pachet către călător, comportându-se în relația cu aceasta ca un organizator. </w:t>
      </w:r>
      <w:r w:rsidRPr="000635D9">
        <w:rPr>
          <w:rFonts w:ascii="Courier New" w:eastAsia="Times New Roman" w:hAnsi="Courier New" w:cs="Courier New"/>
          <w:color w:val="000000"/>
          <w:sz w:val="18"/>
          <w:szCs w:val="18"/>
        </w:rPr>
        <w:lastRenderedPageBreak/>
        <w:t>Atunci agenția B trebuie să dețină licența de organizator și este obligată să garanteze acest pachet, agenția de turism A nefiind obligată să garanteze pachetul de servicii deoarece între aceasta și călător nu există niciun raport contractual care să dea naștere obligațiilor reciproce.2. În cazul în care:– Agenția A încheie cu agenția B un contract de mandat cu reprezentare conform dispozițiilor art. 2.009 și următoarele din Codul civil.– Agenția B vinde acest pachet către călător în numele agenției A, prezentând călătorului faptul că agenția A este organizatoare. Atunci agenția A este obligată să garanteze acest pachet întrucât agenția B desfășoară activitate de intermediere.(4) În cazul în care în contractul privind pachetul de servicii de călătorie este inclus transportul de pasageri, garanția prevăzută la alin. (1) include repatrierea călătorilor, indiferent dacă executarea pachetului este afectată de insolvența agenției de turism organizatoare sau călătorii se află în imposibilitatea întoarcerii la locul de plecare sau la locul convenit de părți.</w:t>
      </w:r>
      <w:r w:rsidRPr="000635D9">
        <w:rPr>
          <w:rFonts w:ascii="Courier New" w:eastAsia="Times New Roman" w:hAnsi="Courier New" w:cs="Courier New"/>
          <w:color w:val="000000"/>
          <w:sz w:val="18"/>
          <w:szCs w:val="18"/>
        </w:rPr>
        <w:br/>
      </w:r>
      <w:r w:rsidRPr="000635D9">
        <w:rPr>
          <w:rFonts w:ascii="Courier New" w:eastAsia="Times New Roman" w:hAnsi="Courier New" w:cs="Courier New"/>
          <w:color w:val="000000"/>
          <w:sz w:val="18"/>
          <w:szCs w:val="18"/>
        </w:rPr>
        <w:br/>
        <w:t>Articolul 3</w:t>
      </w:r>
      <w:r w:rsidRPr="000635D9">
        <w:rPr>
          <w:rFonts w:ascii="Courier New" w:eastAsia="Times New Roman" w:hAnsi="Courier New" w:cs="Courier New"/>
          <w:color w:val="000000"/>
          <w:sz w:val="18"/>
          <w:szCs w:val="18"/>
        </w:rPr>
        <w:br/>
      </w:r>
      <w:r w:rsidRPr="000635D9">
        <w:rPr>
          <w:rFonts w:ascii="Courier New" w:eastAsia="Times New Roman" w:hAnsi="Courier New" w:cs="Courier New"/>
          <w:color w:val="000000"/>
          <w:sz w:val="18"/>
          <w:szCs w:val="18"/>
        </w:rPr>
        <w:br/>
        <w:t xml:space="preserve">Polița de asigurare în caz de insolvență(1) În cazul prevăzut la art. 2 alin. (4), societatea de asigurare organizează în cel mai scurt timp posibil de la notificarea primită de la călător, dar nu mai mult de 12 ore, prin intermediul unui operator specializat, repatrierea călătorilor și suportă cheltuielile de repatriere sau oferă servicii alternative corespunzătoare pentru continuarea derulării pachetului; în cazul schimbării cazării, prin servicii alternative corespunzătoare se înțelege oferirea cazării într-o unitate cât mai apropiată față de cea inițială în privința condițiilor de confort, în funcție de disponibilitate.(2) În cazul în care călătorul suportă din fonduri proprii cheltuielile de repatriere, societatea de asigurare are obligația de a deconta costul repatrierii astfel cum este definit în prezentele proceduri.(3) Serviciile alternative corespunzătoare, oferite în conformitate cu prevederile alin. (1), sunt echivalente sau de mai bună calitate decât cele specificate în contract.(4) Călătorul poate notifica societatea de asigurare în vederea demarării procedurii de repatriere prin orice mijloc de comunicare, stabilit prin contractul de comercializare a pachetelor de servicii.(5) Polița de asigurare constă în garantarea de către societatea de asigurare a riscului de neplată de către agenția de turism organizatoare a sumelor achitate de călători, cauzată de neexecutarea integrală sau parțială a contractelor de comercializare a pachetului de servicii de călătorie încheiate cu aceștia, în cazul insolvenței agenției de turism organizatoare, și, după caz, acoperirea costului repatrierii/repatrierea în situația în care călătorii se află în imposibilitatea întoarcerii la locul de plecare sau la locul stabilit de părți și în contractul de comercializare a pachetelor de servicii de călătorie este inclus transportul de pasageri.(6) Societatea de asigurare acceptă să garanteze călătorilor, beneficiari ai poliței de asigurare, în cazul insolvenței agenției de turism organizatoare, plata sumelor achitate de aceștia, precum și repatrierea sau rambursarea costului repatrierii, după caz.(7) Agenția de turism organizatoare furnizează călătorilor formularul prevăzut în anexa nr. 1 la OG nr. 2/2018, care cuprinde informații privind polița de asigurare care atestă dreptul acestora față de societatea de asigurare.(8) Se interzice încheierea poliței de asigurare cu clauză de franșiză.(9) Reprezentantul legal sau persoana împuternicită în acest sens a societății de asigurare poate solicita Ministerului Turismului informații referitoare la activitatea agenției de turism organizatoare care solicită încheierea contractului de garantare.(10) Ministerul Turismului transmite societății de asigurare informațiile referitoare la activitatea agenției de turism organizatoare, în termen de maximum 15 zile de la primirea solicitării.(11) Societatea de asigurare comunică în maximum o zi lucrătoare Ministerului Turismului orice situație în care instrumentul de garantare încetează sau se modifică, indiferent de motiv.(12) Societatea de asigurare transmite, la solicitare, Ministerului Turismului situația cuprinzând agențiile de turism organizatoare pentru care aceasta a emis polițe de asigurare, respectiv limitele de acoperire oferite, după caz.(13) În cazul în care societatea de asigurare constată depășirea de către agenția de turism organizatoare a valorii poliței de asigurare, aceasta comunică, în maximum o zi lucrătoare, acest lucru Ministerului </w:t>
      </w:r>
      <w:r w:rsidRPr="000635D9">
        <w:rPr>
          <w:rFonts w:ascii="Courier New" w:eastAsia="Times New Roman" w:hAnsi="Courier New" w:cs="Courier New"/>
          <w:color w:val="000000"/>
          <w:sz w:val="18"/>
          <w:szCs w:val="18"/>
        </w:rPr>
        <w:lastRenderedPageBreak/>
        <w:t>Turismului.</w:t>
      </w:r>
      <w:r w:rsidRPr="000635D9">
        <w:rPr>
          <w:rFonts w:ascii="Courier New" w:eastAsia="Times New Roman" w:hAnsi="Courier New" w:cs="Courier New"/>
          <w:color w:val="000000"/>
          <w:sz w:val="18"/>
          <w:szCs w:val="18"/>
        </w:rPr>
        <w:br/>
      </w:r>
      <w:r w:rsidRPr="000635D9">
        <w:rPr>
          <w:rFonts w:ascii="Courier New" w:eastAsia="Times New Roman" w:hAnsi="Courier New" w:cs="Courier New"/>
          <w:color w:val="000000"/>
          <w:sz w:val="18"/>
          <w:szCs w:val="18"/>
        </w:rPr>
        <w:br/>
        <w:t>Articolul 4</w:t>
      </w:r>
      <w:r w:rsidRPr="000635D9">
        <w:rPr>
          <w:rFonts w:ascii="Courier New" w:eastAsia="Times New Roman" w:hAnsi="Courier New" w:cs="Courier New"/>
          <w:color w:val="000000"/>
          <w:sz w:val="18"/>
          <w:szCs w:val="18"/>
        </w:rPr>
        <w:br/>
        <w:t>(1) Banca este emitentul scrisorii de garanție bancară, agenția de turism organizatoare este ordonatorul scrisorii de garanție bancară în sensul dispozițiilor art. 2.321 din Codul civil, iar Ministerul Turismului este beneficiarul scrisorii de garanție bancară.(2) Cheltuielile rezonabile efectuate de călător în vederea repatrierii sunt decontate prin intermediul ordonatorului scrisorii de garanție bancară, în condiții de confort similare celor contractate. Aceste cheltuieli nu vor depășii valoarea de achiziție a pachetului.(3) Obiectul scrisorii de garanție bancară îl constituie garantarea de către bancă a riscului de neplată de către agenția de turism organizatoare a sumelor achitate de călători, cauzată de neexecutarea integrală sau parțială a contractelor de comercializare a pachetelor de servicii de călătorie încheiate cu aceștia, în cazul insolvenței agenției de turism organizatoare.(4) Agenția de turism organizatoare furnizează călătorilor formularul prevăzut în anexa nr. 1 la OG nr. 2/2018, care cuprinde informații privind scrisoarea de garanție bancară, care atestă dreptul acestora față de bancă.(5) Reprezentantul legal sau persoana împuternicită în acest sens al/a băncii poate solicita Ministerului Turismului informații referitoare la activitatea agenției de turism organizatoare care solicită emiterea scrisorii de garanție.(6) Ministerul Turismului transmite băncii informațiile referitoare la: a) activitatea agenției de turism organizatoare; b) entitatea mandatată de către acesta, care poate transmite dreptul de a solicita plata în cadrul scrisorii de garanție, așa cum s-a prevăzut în mod expres în textul acestui instrument de garantare, în termen de maximum 15 zile de la primirea solicitării în cazul de la lit. a) și maximum 5 zile lucrătoare în cazul de la lit. b).(7) Banca, emitentă a scrisorii de garanție transmite la solicitarea Ministerului Turismului situația ordonatorilor - agențiile de turism organizatoare pentru care aceasta a emis scrisori de garanție bancară, valoarea fiecărei scrisori de garanție bancară și valabilitatea acestora.(8) Agenția de turism organizatoare depune exemplarul original al scrisorii de garanție bancară la Ministerul Turismului.(9) Agenția de turism organizatoare poate solicita Ministerului Turismului restituirea originalului scrisorii de garanție bancară numai după finalizarea executării tuturor pachetelor de servicii de călătorie și/sau serviciilor de călătorie asociate, contractate în perioada de valabilitate a respectivei scrisori de garanție bancară și garantate de aceasta.</w:t>
      </w:r>
      <w:r w:rsidRPr="000635D9">
        <w:rPr>
          <w:rFonts w:ascii="Courier New" w:eastAsia="Times New Roman" w:hAnsi="Courier New" w:cs="Courier New"/>
          <w:color w:val="000000"/>
          <w:sz w:val="18"/>
          <w:szCs w:val="18"/>
        </w:rPr>
        <w:br/>
      </w:r>
      <w:r w:rsidRPr="000635D9">
        <w:rPr>
          <w:rFonts w:ascii="Courier New" w:eastAsia="Times New Roman" w:hAnsi="Courier New" w:cs="Courier New"/>
          <w:color w:val="000000"/>
          <w:sz w:val="18"/>
          <w:szCs w:val="18"/>
        </w:rPr>
        <w:br/>
        <w:t>Articolul 5</w:t>
      </w:r>
      <w:r w:rsidRPr="000635D9">
        <w:rPr>
          <w:rFonts w:ascii="Courier New" w:eastAsia="Times New Roman" w:hAnsi="Courier New" w:cs="Courier New"/>
          <w:color w:val="000000"/>
          <w:sz w:val="18"/>
          <w:szCs w:val="18"/>
        </w:rPr>
        <w:br/>
      </w:r>
      <w:r w:rsidRPr="000635D9">
        <w:rPr>
          <w:rFonts w:ascii="Courier New" w:eastAsia="Times New Roman" w:hAnsi="Courier New" w:cs="Courier New"/>
          <w:color w:val="000000"/>
          <w:sz w:val="18"/>
          <w:szCs w:val="18"/>
        </w:rPr>
        <w:br/>
        <w:t xml:space="preserve">Contractul de fiducie în caz de insolvență(1) Instrumentul de garantare „Contractul de fiducie“ presupune semnarea în formă autentică a unui contract de fiducie, cu respectarea prevederilor titlului IV art. 773-791 din Codul civil, între agenția de turism organizatoare, în calitate de constituitor, și un fiduciar, în folosul călătorilor.(2) Beneficiarul fiduciei poate fi:– constituitorul, dacă în perioada valabilității contractului de fiducie nu intră în insolvență sau dacă, deși intră în insolvență, prestează toate serviciile ce fac parte din pachetele de servicii de călătorie garantate prin contractul de fiducie; în astfel de situații, fiduciarul va restitui constituitorului sumele de bani ce fac obiectul contractului de fiducie în termenul și condițiile stabilite în acest contract;– o terță parte, respectiv călătorul care a cumpărat pachete de servicii de călătorie garantate prin contractul de fiducie în cauză și căruia nu îi mai pot fi prestate aceste servicii, ca urmare a intrării în insolvență a agenției organizatoare; în astfel de situații, fiduciarul va putea fie să restituie călătorului contravaloarea sumelor plătite de acesta agenției organizatoare, fie să achite contravaloarea serviciilor de călătorie neachitate de agenția organizatoare pentru ca călătorul să poată beneficia de pachetul de servicii de călătorie contractat, fie să achite contravaloarea repatrierii călătorului, respectiv transport și cazare, dacă este cazul;– atât constituitorul, cât și călătorul, atunci când, după intrarea în insolvență a agenției organizatoare, o parte dintre călătorii acesteia nu vor putea beneficia de toate sau unele din serviciile de </w:t>
      </w:r>
      <w:r w:rsidRPr="000635D9">
        <w:rPr>
          <w:rFonts w:ascii="Courier New" w:eastAsia="Times New Roman" w:hAnsi="Courier New" w:cs="Courier New"/>
          <w:color w:val="000000"/>
          <w:sz w:val="18"/>
          <w:szCs w:val="18"/>
        </w:rPr>
        <w:lastRenderedPageBreak/>
        <w:t xml:space="preserve">călătorie incluse în pachetele achiziționate; fiduciarul va utiliza sumele de bani primite de la constituitor cu titlu de garanție, în principal pentru repatrierea călătorilor, apoi pentru rambursarea sumelor de bani către călătorii cărora nu li se vor mai presta serviciile de călătorie contractate și care au solicitat rambursarea; restul sumelor ce fac obiectul fiduciei, rămase neutilizate, vor putea fi restituite constituitorului.(3) Beneficiarii, după caz, trebuie să accepte în mod expres contractul de fiducie, prin clauza special prevăzută în contractul de comercializare a pachetelor de servicii de călătorie și/sau a serviciilor de călătorie asociate garantate prin instrumentul de garantare „contract de fiducie“, la momentul semnării acestuia.(4) Din contractul de fiducie trebuie să reiasă fără echivoc îndeplinirea cerințelor legale de garantare prevăzute la art. 18 și art. 22 alin. (1) din OG nr. 2/2018, precum și mecanismul de garantare, cu respectarea prevederilor prezentelor proceduri.(5) Contractul de fiducie, în original, va rămâne la Ministerul Turismului.(6) Orice modificare a contractului de fiducie care determină o modificare a valorii garanției trebuie adusă la cunoștință Ministerului Turismului de către agenția de turism organizatoare în termen de 5 zile lucrătoare de la respectiva modificare.(7) Pentru masa patrimonială fiduciară, fiduciarul trebuie să conducă o evidență separată astfel încât să transmită periodic constituitorului veniturile și cheltuielile rezultate din administrarea patrimoniului.(8) În cazul intrării în insolvență a constituitorului, fiduciarul va plăti acele pachete de servicii de călătorie și de transport necesare repatrierii călătorilor pe baza documentelor și datelor puse la dispoziție de agenția organizatoare (constituitorul), prin reprezentanții săi legali, fiind exonerat de orice răspundere în cazul netransmiterii sau transmiterii necorespunzătoare a situației călătorilor afectați de insolvență sau a altor informații necesare efectuării plăților. De asemenea, rambursările de sume, în temeiul art. 18 alin. (6) din OG nr. 2/2018 se vor procesa de fiduciar tot în baza documentelor transmise de agenția organizatoare, precum și de către călători.(9) În cazul prevăzut la art. 2 alin. (4), fiduciarul organizează, în cel mai scurt timp posibil de la notificarea primită de la călător, dar nu mai mult de 12 ore, prin intermediul unui operator specializat, repatrierea călătorilor și suportă cheltuielile de repatriere sau oferă servicii alternative corespunzătoare pentru continuarea derulării pachetului; în cazul schimbării cazării, prin servicii alternative corespunzătoare se înțelege oferirea cazării într-o unitate cât mai apropiată față de cea inițială în privința condițiilor de confort, în funcție de disponibilitate.(10) În cazul în care călătorul suportă din fonduri proprii cheltuielile de repatriere, fiduciarul are obligația de a deconta costul repatrierii astfel cum este definit în prezentele proceduri.(11) Serviciile alternative corespunzătoare, oferite în conformitate cu prevederile alin. (9), sunt echivalente sau de mai bună calitate decât cele specificate în contract.(12) Călătorul poate notifica fiduciarul în vederea demarării procedurii de repatriere, prin orice mijloc de comunicare.(13) Obiectul contractului de fiducie îl constituie garantarea de către fiduciar a riscului de neplată de către constitutor a sumelor achitate de călători, cauzată de neexecutarea integrală sau parțială a contractelor de comercializare a pachetelor de servicii de călătorie încheiate cu aceștia și, după caz, acoperirea costului repatrierii/repatrierea în situația în care călătorii se află în imposibilitatea întoarcerii la locul de plecare sau la locul stabilit de părți și în contractul de comercializare a pachetelor de servicii de călătorie este inclus transportul de pasageri, în cazul insolvenței constitutorului.(14) Fiduciarul acceptă să garanteze călătorilor, beneficiari ai contractului de fiducie, în cazul insolvenței constitutorului, plata sumelor achitate de aceștia, precum și repatrierea sau rambursarea costului repatrierii, după caz.(15) Constitutorul furnizează călătorilor formularul prevăzut în anexa nr. 1 la OG nr. 2/2018, care cuprinde informații privind contractul de fiducie care atestă dreptul acestora față de fiduciar.(16) Fiduciarul comunică în maximum o zi lucrătoare Ministerului Turismului orice situație în care contractul de fiducie încetează sau se modifică, indiferent de motiv.(17) Fiduciarul transmite, la solicitare, Ministerului Turismului situația cuprinzând agențiile de turism organizatoare pentru care acesta a emis contracte de fiducie, respectiv limitele de acoperire oferite, după caz.(18) Agenția de turism organizatoare poate </w:t>
      </w:r>
      <w:r w:rsidRPr="000635D9">
        <w:rPr>
          <w:rFonts w:ascii="Courier New" w:eastAsia="Times New Roman" w:hAnsi="Courier New" w:cs="Courier New"/>
          <w:color w:val="000000"/>
          <w:sz w:val="18"/>
          <w:szCs w:val="18"/>
        </w:rPr>
        <w:lastRenderedPageBreak/>
        <w:t>solicita Ministerului Turismului restituirea originalului contractului de fiducie numai după finalizarea executării tuturor pachetelor de servicii de călătorie și/sau serviciilor de călătorie asociate, contractate în perioada de valabilitate a respectivului contract de fiducie și garantate de acesta.</w:t>
      </w:r>
      <w:r w:rsidRPr="000635D9">
        <w:rPr>
          <w:rFonts w:ascii="Courier New" w:eastAsia="Times New Roman" w:hAnsi="Courier New" w:cs="Courier New"/>
          <w:color w:val="000000"/>
          <w:sz w:val="18"/>
          <w:szCs w:val="18"/>
        </w:rPr>
        <w:br/>
      </w:r>
      <w:r w:rsidRPr="000635D9">
        <w:rPr>
          <w:rFonts w:ascii="Courier New" w:eastAsia="Times New Roman" w:hAnsi="Courier New" w:cs="Courier New"/>
          <w:color w:val="000000"/>
          <w:sz w:val="18"/>
          <w:szCs w:val="18"/>
        </w:rPr>
        <w:br/>
        <w:t>Articolul 6</w:t>
      </w:r>
      <w:r w:rsidRPr="000635D9">
        <w:rPr>
          <w:rFonts w:ascii="Courier New" w:eastAsia="Times New Roman" w:hAnsi="Courier New" w:cs="Courier New"/>
          <w:color w:val="000000"/>
          <w:sz w:val="18"/>
          <w:szCs w:val="18"/>
        </w:rPr>
        <w:br/>
      </w:r>
      <w:r w:rsidRPr="000635D9">
        <w:rPr>
          <w:rFonts w:ascii="Courier New" w:eastAsia="Times New Roman" w:hAnsi="Courier New" w:cs="Courier New"/>
          <w:color w:val="000000"/>
          <w:sz w:val="18"/>
          <w:szCs w:val="18"/>
        </w:rPr>
        <w:br/>
        <w:t>Fondul de garantare a pachetelor de călătorie în caz de insolvență</w:t>
      </w:r>
      <w:r w:rsidRPr="000635D9">
        <w:rPr>
          <w:rFonts w:ascii="Courier New" w:eastAsia="Times New Roman" w:hAnsi="Courier New" w:cs="Courier New"/>
          <w:color w:val="000000"/>
          <w:sz w:val="18"/>
          <w:szCs w:val="18"/>
        </w:rPr>
        <w:br/>
        <w:t>Principiile privind organizarea unui Fond de garantare a pachetelor de călătorie în caz de insolvență a agenției de turism organizatoare sunt prevăzute în anexa care face parte integrantă din prezentele proceduri.</w:t>
      </w:r>
      <w:r w:rsidRPr="000635D9">
        <w:rPr>
          <w:rFonts w:ascii="Courier New" w:eastAsia="Times New Roman" w:hAnsi="Courier New" w:cs="Courier New"/>
          <w:color w:val="000000"/>
          <w:sz w:val="18"/>
          <w:szCs w:val="18"/>
        </w:rPr>
        <w:br/>
      </w:r>
      <w:r w:rsidRPr="000635D9">
        <w:rPr>
          <w:rFonts w:ascii="Courier New" w:eastAsia="Times New Roman" w:hAnsi="Courier New" w:cs="Courier New"/>
          <w:color w:val="000000"/>
          <w:sz w:val="18"/>
          <w:szCs w:val="18"/>
        </w:rPr>
        <w:br/>
        <w:t>Articolul 7</w:t>
      </w:r>
      <w:r w:rsidRPr="000635D9">
        <w:rPr>
          <w:rFonts w:ascii="Courier New" w:eastAsia="Times New Roman" w:hAnsi="Courier New" w:cs="Courier New"/>
          <w:color w:val="000000"/>
          <w:sz w:val="18"/>
          <w:szCs w:val="18"/>
        </w:rPr>
        <w:br/>
      </w:r>
      <w:r w:rsidRPr="000635D9">
        <w:rPr>
          <w:rFonts w:ascii="Courier New" w:eastAsia="Times New Roman" w:hAnsi="Courier New" w:cs="Courier New"/>
          <w:color w:val="000000"/>
          <w:sz w:val="18"/>
          <w:szCs w:val="18"/>
        </w:rPr>
        <w:br/>
        <w:t>Procedurile de despăgubire(1) Perioada de răspundere, în cazul fiecărui contract de comercializare a pachetului de servicii de călătorie, începe la data semnării respectivului contract.(2) În cazul în care călătoria nu a început, valoarea despăgubirii este egală cu valoarea sumelor achitate efectiv de călători în baza contractelor privind pachetele de servicii de călătorie, în măsura în care serviciile relevante nu sunt furnizate ca urmare a insolvenței agenției de turism organizatoare.(3) În cazul în care în contractul privind pachetele de servicii de călătorie este inclus transportul de pasageri și călătorul se află în imposibilitatea întoarcerii la locul de plecare, datorită insolvenței agenției de turism organizatoare, despăgubirea este egală cu contravaloarea serviciilor de călătorie neprestate călătorului și achitate de acesta în baza contractului de comercializare a pachetului de servicii de călătorie, la care se adaugă costul repatrierii.(4) În cazul în care călătorul a beneficiat de repatriere în condițiile art. 2 alin. (4):</w:t>
      </w:r>
      <w:r w:rsidRPr="000635D9">
        <w:rPr>
          <w:rFonts w:ascii="Courier New" w:eastAsia="Times New Roman" w:hAnsi="Courier New" w:cs="Courier New"/>
          <w:color w:val="000000"/>
          <w:sz w:val="18"/>
          <w:szCs w:val="18"/>
        </w:rPr>
        <w:br/>
        <w:t>a) în cazul nerespectării de către agenția de turism organizatoare a obligațiilor contractuale, călătorul nu mai beneficiază de nicio altă despăgubire de la emitentul instrumentului de garantare;</w:t>
      </w:r>
      <w:r w:rsidRPr="000635D9">
        <w:rPr>
          <w:rFonts w:ascii="Courier New" w:eastAsia="Times New Roman" w:hAnsi="Courier New" w:cs="Courier New"/>
          <w:color w:val="000000"/>
          <w:sz w:val="18"/>
          <w:szCs w:val="18"/>
        </w:rPr>
        <w:br/>
        <w:t>b) în cazul insolvenței agenției de turism organizatoare, călătorul beneficiază de rambursarea contravalorii serviciilor de călătorie neprestate călătorului și achitate de acesta în baza contractului de comercializare a pachetului de servicii de călătorie, fără a se scădea cheltuielile cu repatrierea efectuate de emitentul instrumentului de garantare.(5) În cazul în care călătorul acceptă oferta de servicii alternative corespunzătoare pentru continuarea derulării pachetului, propusă de către emitentul instrumentului de garantare pentru continuarea derulării pachetului în condițiile prevăzute de prezentul ordin, acesta nu beneficiază de nicio despăgubire suplimentară.(6) Indiferent de natura riscului garantat și de momentul producerii evenimentului garantat, nici denunțarea și nici rezilierea contractului ce are ca obiect garantarea nu vor afecta drepturile călătorului față de emitentul instrumentului de garantare, constituit în conformitate cu prevederile legale la data încheierii contractului de comercializare a pachetului de servicii de călătorie.(7) Răspunderea emitentului instrumentului de garantare, în cazul fiecărui contract de comercializare a pachetului de servicii de călătorie, încetează în una dintre următoarele situații, indiferent care dintre acestea intervine mai întâi:</w:t>
      </w:r>
      <w:r w:rsidRPr="000635D9">
        <w:rPr>
          <w:rFonts w:ascii="Courier New" w:eastAsia="Times New Roman" w:hAnsi="Courier New" w:cs="Courier New"/>
          <w:color w:val="000000"/>
          <w:sz w:val="18"/>
          <w:szCs w:val="18"/>
        </w:rPr>
        <w:br/>
        <w:t>a) finalizarea derulării pachetului de servicii de călătorie, executat conform contractului respectiv;</w:t>
      </w:r>
      <w:r w:rsidRPr="000635D9">
        <w:rPr>
          <w:rFonts w:ascii="Courier New" w:eastAsia="Times New Roman" w:hAnsi="Courier New" w:cs="Courier New"/>
          <w:color w:val="000000"/>
          <w:sz w:val="18"/>
          <w:szCs w:val="18"/>
        </w:rPr>
        <w:br/>
        <w:t>b) încetarea contractului de comercializare a pachetului de servicii de călătorie în condițiile legii;</w:t>
      </w:r>
      <w:r w:rsidRPr="000635D9">
        <w:rPr>
          <w:rFonts w:ascii="Courier New" w:eastAsia="Times New Roman" w:hAnsi="Courier New" w:cs="Courier New"/>
          <w:color w:val="000000"/>
          <w:sz w:val="18"/>
          <w:szCs w:val="18"/>
        </w:rPr>
        <w:br/>
        <w:t>c) rambursarea tuturor sumelor cuvenite călătorilor de către agenția de turism organizatoare sau de către un terț, iar în cazul rambursării parțiale, răspunderea emitentului instrumentului de garantare se diminuează în mod corespunzător;</w:t>
      </w:r>
      <w:r w:rsidRPr="000635D9">
        <w:rPr>
          <w:rFonts w:ascii="Courier New" w:eastAsia="Times New Roman" w:hAnsi="Courier New" w:cs="Courier New"/>
          <w:color w:val="000000"/>
          <w:sz w:val="18"/>
          <w:szCs w:val="18"/>
        </w:rPr>
        <w:br/>
        <w:t xml:space="preserve">d) plata despăgubirii datorate de către emitentul instrumentului de garantare.(8) Pentru serviciile de călătorie care nu au fost efectuate, în măsura în care serviciile relevante nu sunt furnizate ca urmare a insolvenței agenției de turism organizatoare, rambursările se acordă fără întârzieri nejustificate potrivit condițiilor contractuale, cu respectarea prevederilor OG nr. 2/2018, la solicitarea </w:t>
      </w:r>
      <w:r w:rsidRPr="000635D9">
        <w:rPr>
          <w:rFonts w:ascii="Courier New" w:eastAsia="Times New Roman" w:hAnsi="Courier New" w:cs="Courier New"/>
          <w:color w:val="000000"/>
          <w:sz w:val="18"/>
          <w:szCs w:val="18"/>
        </w:rPr>
        <w:lastRenderedPageBreak/>
        <w:t>călătorului.(9) În cazul în care agenția de turism organizatoare aflată în stare de insolvență nu efectuează repatrierea călătorului, călătorul anunță imediat emitentul instrumentului de garantare.(10) În cazul în care călătorul solicită de la agenția de turism organizatoare rambursarea sumelor achitate și/sau a costului repatrierii, acesta transmite documentele justificative, în copie, către agenția de turism organizatoare, prin scrisoare recomandată cu confirmare de primire; călătorul are obligația să păstreze documentele justificative, în original.(11) Călătorul poate solicita agenției de turism organizatoare, aflate în stare de insolvență, rambursarea sumelor achitate de călător și/sau a costului repatrierii astfel:</w:t>
      </w:r>
      <w:r w:rsidRPr="000635D9">
        <w:rPr>
          <w:rFonts w:ascii="Courier New" w:eastAsia="Times New Roman" w:hAnsi="Courier New" w:cs="Courier New"/>
          <w:color w:val="000000"/>
          <w:sz w:val="18"/>
          <w:szCs w:val="18"/>
        </w:rPr>
        <w:br/>
        <w:t>a) în situația în care data încheierii executării pachetului neexecutat/executat parțial este anterioară datei declarării insolvenței, în termen de maximum 30 de zile de la data declarării insolvenței;</w:t>
      </w:r>
      <w:r w:rsidRPr="000635D9">
        <w:rPr>
          <w:rFonts w:ascii="Courier New" w:eastAsia="Times New Roman" w:hAnsi="Courier New" w:cs="Courier New"/>
          <w:color w:val="000000"/>
          <w:sz w:val="18"/>
          <w:szCs w:val="18"/>
        </w:rPr>
        <w:br/>
        <w:t>b) în situația în care data încheierii executării pachetului este ulterioară datei declarării insolvenței, în termen de 15 zile lucrătoare de la data încheierii pachetului.(12) În situația în care se dispune radierea persoanei juridice titulare a licenței de turism ca urmare a falimentului, călătorul va transmite solicitarea de rambursare a sumelor plătite direct emitentului instrumentului de garantare în termen de 15 zile lucrătoare de la data radierii.(13) În situația prevăzută la alin. (3), călătorul poate solicita agenției de turism organizatoare rambursarea costului repatrierii, prin scrisoare recomandată cu confirmare de primire, în termen de 15 zile lucrătoare de la data repatrierii.(14) Călătorul notifică în scris emitentul instrumentului de garantare al cărui beneficiar este, în legătură cu solicitarea adresată agenției de turism organizatoare privind rambursarea sumelor achitate de călător și/sau a costului repatrierii, în termen de 5 zile lucrătoare de la data transmiterii solicitării prevăzute la alin. (11), (12) sau (13), după caz.(15) În termen de 15 zile lucrătoare de la data confirmării de primire a notificării de la alin (9) sau (12), după caz, călătorul transmite emitentului instrumentului de garantare, prin scrisoare recomandată cu confirmare de primire, cererea de despăgubire însoțită de documentele justificative care cuprind cel puțin următoarele:</w:t>
      </w:r>
      <w:r w:rsidRPr="000635D9">
        <w:rPr>
          <w:rFonts w:ascii="Courier New" w:eastAsia="Times New Roman" w:hAnsi="Courier New" w:cs="Courier New"/>
          <w:color w:val="000000"/>
          <w:sz w:val="18"/>
          <w:szCs w:val="18"/>
        </w:rPr>
        <w:br/>
        <w:t>a) contractul de comercializare a pachetului de servicii de călătorie;</w:t>
      </w:r>
      <w:r w:rsidRPr="000635D9">
        <w:rPr>
          <w:rFonts w:ascii="Courier New" w:eastAsia="Times New Roman" w:hAnsi="Courier New" w:cs="Courier New"/>
          <w:color w:val="000000"/>
          <w:sz w:val="18"/>
          <w:szCs w:val="18"/>
        </w:rPr>
        <w:br/>
        <w:t>b) confirmările de primire precizate la alin. (10) sau (13), după caz;</w:t>
      </w:r>
      <w:r w:rsidRPr="000635D9">
        <w:rPr>
          <w:rFonts w:ascii="Courier New" w:eastAsia="Times New Roman" w:hAnsi="Courier New" w:cs="Courier New"/>
          <w:color w:val="000000"/>
          <w:sz w:val="18"/>
          <w:szCs w:val="18"/>
        </w:rPr>
        <w:br/>
        <w:t>c) copiile de pe documentele de plată achitate, cum ar fi chitanțe, ordine de plată, fără ca enumerarea să fie exhaustivă, în cazul cererilor de rambursare a sumelor achitate de călător;</w:t>
      </w:r>
      <w:r w:rsidRPr="000635D9">
        <w:rPr>
          <w:rFonts w:ascii="Courier New" w:eastAsia="Times New Roman" w:hAnsi="Courier New" w:cs="Courier New"/>
          <w:color w:val="000000"/>
          <w:sz w:val="18"/>
          <w:szCs w:val="18"/>
        </w:rPr>
        <w:br/>
        <w:t xml:space="preserve">d) copiile de pe documentele de transport și cazare, după caz, în cazul cererilor de rambursare a costului repatrierii.(16) Despăgubirea va fi plătită în termen de 30 de zile lucrătoare de la data primirii de către emitentul instrumentului de garantare a documentelor justificative de la călător.(17) În cazul în care, după plata despăgubirii, agenția de turism organizatoare plătește sumele datorate călătorului, călătorul restituie emitentului instrumentului de garantare despăgubirea primită, în termen de 30 de zile lucrătoare de la data primirii de la agenția de turism organizatoare a sumelor achitate de acesta și/sau a costului repatrierii, după caz.(18) Prin plata despăgubirii și în limita acesteia, emitentul instrumentului de garantare se subrogă în toate drepturile călătorului împotriva agenției de turism organizatoare și este mandatat să folosească toate mijloacele legale pentru recuperarea despăgubirii plătite.(19) În cazul retragerii licenței de turism a agenției de turism organizatoare de către Ministerul Turismului, emitentul instrumentului de garantare are dreptul de a rezilia contractul încheiat cu agenția de turism organizatoare, având ca obiect garantarea pachetelor în cazul insolvenței acesteia.(20) În cazul prevăzut la alin. (18), emitentul instrumentului de garantare este răspunzător în continuare exclusiv pentru contractele de comercializare a pachetelor de călătorie încheiate înainte de data rezilierii.(21) Înainte de asumarea de către călător a unui contract privind pachetul de servicii de călătorie, agenția de turism organizatoare și agenția de turism intermediară, atunci când pachetul este vândut prin intermediul acesteia, furnizează călătorului informațiile cuprinse în prezentele proceduri.(22) În cazul garantării prin scrisoare de garanție bancară, toate procedurile de despăgubire se derulează prin intermediul Ministerului Turismului.(23) În cazul garantării prin contract de fiducie, toate procedurile de </w:t>
      </w:r>
      <w:r w:rsidRPr="000635D9">
        <w:rPr>
          <w:rFonts w:ascii="Courier New" w:eastAsia="Times New Roman" w:hAnsi="Courier New" w:cs="Courier New"/>
          <w:color w:val="000000"/>
          <w:sz w:val="18"/>
          <w:szCs w:val="18"/>
        </w:rPr>
        <w:lastRenderedPageBreak/>
        <w:t>despăgubire se derulează prin intermediul fiduciarului.(24) În cazul garantării prin contract de fiducie, valoarea garanției este egală cu suma de bani care se va transmite cu acest titlu din patrimoniul agenției de turism organizatoare în patrimoniul fiduciarului, ca urmare a semnării contractului de fiducie. Nu se includ în calculul valorii garanției sumele de bani care se transmit de la constituitor la fiduciar cu titlu de remunerație pentru serviciile fiduciare, sumele de bani care acoperă costurile de transfer al fondurilor de la constituitor la fiduciar și de la fiduciar la beneficiar, veniturile din dobânzi realizate de fiduciar etc.</w:t>
      </w:r>
      <w:r w:rsidRPr="000635D9">
        <w:rPr>
          <w:rFonts w:ascii="Courier New" w:eastAsia="Times New Roman" w:hAnsi="Courier New" w:cs="Courier New"/>
          <w:color w:val="000000"/>
          <w:sz w:val="18"/>
          <w:szCs w:val="18"/>
        </w:rPr>
        <w:br/>
      </w:r>
      <w:r w:rsidRPr="000635D9">
        <w:rPr>
          <w:rFonts w:ascii="Courier New" w:eastAsia="Times New Roman" w:hAnsi="Courier New" w:cs="Courier New"/>
          <w:color w:val="000000"/>
          <w:sz w:val="18"/>
          <w:szCs w:val="18"/>
        </w:rPr>
        <w:br/>
        <w:t>Articolul 8</w:t>
      </w:r>
      <w:r w:rsidRPr="000635D9">
        <w:rPr>
          <w:rFonts w:ascii="Courier New" w:eastAsia="Times New Roman" w:hAnsi="Courier New" w:cs="Courier New"/>
          <w:color w:val="000000"/>
          <w:sz w:val="18"/>
          <w:szCs w:val="18"/>
        </w:rPr>
        <w:br/>
      </w:r>
      <w:r w:rsidRPr="000635D9">
        <w:rPr>
          <w:rFonts w:ascii="Courier New" w:eastAsia="Times New Roman" w:hAnsi="Courier New" w:cs="Courier New"/>
          <w:color w:val="000000"/>
          <w:sz w:val="18"/>
          <w:szCs w:val="18"/>
        </w:rPr>
        <w:br/>
        <w:t>Prevederi finale</w:t>
      </w:r>
      <w:r w:rsidRPr="000635D9">
        <w:rPr>
          <w:rFonts w:ascii="Courier New" w:eastAsia="Times New Roman" w:hAnsi="Courier New" w:cs="Courier New"/>
          <w:color w:val="000000"/>
          <w:sz w:val="18"/>
          <w:szCs w:val="18"/>
        </w:rPr>
        <w:br/>
        <w:t>Orice litigiu rezultat din interpretarea și/sau din executarea contractelor încheiate între agenția de turism organizatoare și emitentul instrumentului de garantare se soluționează pe cale amiabilă sau, dacă nu este posibil astfel, de către instanțele de judecată competente.</w:t>
      </w:r>
      <w:r w:rsidRPr="000635D9">
        <w:rPr>
          <w:rFonts w:ascii="Courier New" w:eastAsia="Times New Roman" w:hAnsi="Courier New" w:cs="Courier New"/>
          <w:color w:val="000000"/>
          <w:sz w:val="18"/>
          <w:szCs w:val="18"/>
        </w:rPr>
        <w:br/>
      </w:r>
      <w:r w:rsidRPr="000635D9">
        <w:rPr>
          <w:rFonts w:ascii="Courier New" w:eastAsia="Times New Roman" w:hAnsi="Courier New" w:cs="Courier New"/>
          <w:color w:val="000000"/>
          <w:sz w:val="18"/>
          <w:szCs w:val="18"/>
        </w:rPr>
        <w:br/>
        <w:t>ANEXĂ</w:t>
      </w:r>
      <w:r w:rsidRPr="000635D9">
        <w:rPr>
          <w:rFonts w:ascii="Courier New" w:eastAsia="Times New Roman" w:hAnsi="Courier New" w:cs="Courier New"/>
          <w:color w:val="000000"/>
          <w:sz w:val="18"/>
          <w:szCs w:val="18"/>
        </w:rPr>
        <w:br/>
      </w:r>
      <w:r w:rsidRPr="000635D9">
        <w:rPr>
          <w:rFonts w:ascii="Courier New" w:eastAsia="Times New Roman" w:hAnsi="Courier New" w:cs="Courier New"/>
          <w:color w:val="000000"/>
          <w:sz w:val="18"/>
          <w:szCs w:val="18"/>
        </w:rPr>
        <w:br/>
        <w:t>la proceduri</w:t>
      </w:r>
      <w:r w:rsidRPr="000635D9">
        <w:rPr>
          <w:rFonts w:ascii="Courier New" w:eastAsia="Times New Roman" w:hAnsi="Courier New" w:cs="Courier New"/>
          <w:color w:val="000000"/>
          <w:sz w:val="18"/>
          <w:szCs w:val="18"/>
        </w:rPr>
        <w:br/>
        <w:t>Principii privind organizarea unui Fond de garantare a pachetelor de călătorie</w:t>
      </w:r>
      <w:r w:rsidRPr="000635D9">
        <w:rPr>
          <w:rFonts w:ascii="Courier New" w:eastAsia="Times New Roman" w:hAnsi="Courier New" w:cs="Courier New"/>
          <w:color w:val="000000"/>
          <w:sz w:val="18"/>
          <w:szCs w:val="18"/>
        </w:rPr>
        <w:br/>
        <w:t>în caz de insolvență a agenției de turism organizatoareI. Organizare</w:t>
      </w:r>
      <w:r w:rsidRPr="000635D9">
        <w:rPr>
          <w:rFonts w:ascii="Courier New" w:eastAsia="Times New Roman" w:hAnsi="Courier New" w:cs="Courier New"/>
          <w:color w:val="000000"/>
          <w:sz w:val="18"/>
          <w:szCs w:val="18"/>
        </w:rPr>
        <w:br/>
        <w:t>a) Tip entitate: persoană juridică română, societate comercială pe acțiuni emitentă de acțiuni nominative, înființată în conformitate cu prevederile Legii societăților nr. 31/1990, republicată, cu modificările și completările ulterioare;</w:t>
      </w:r>
      <w:r w:rsidRPr="000635D9">
        <w:rPr>
          <w:rFonts w:ascii="Courier New" w:eastAsia="Times New Roman" w:hAnsi="Courier New" w:cs="Courier New"/>
          <w:color w:val="000000"/>
          <w:sz w:val="18"/>
          <w:szCs w:val="18"/>
        </w:rPr>
        <w:br/>
        <w:t>[] act constitutiv;</w:t>
      </w:r>
      <w:r w:rsidRPr="000635D9">
        <w:rPr>
          <w:rFonts w:ascii="Courier New" w:eastAsia="Times New Roman" w:hAnsi="Courier New" w:cs="Courier New"/>
          <w:color w:val="000000"/>
          <w:sz w:val="18"/>
          <w:szCs w:val="18"/>
        </w:rPr>
        <w:br/>
        <w:t>[] obiect de activitate:– unic, constând în colectarea contribuțiilor de la acționari - agenții de turism și comercianți (conform definițiilor din OG nr. 2/2018) - și protejarea prin compensare a drepturilor călătorilor care au achiziționat pachete de servicii de călătorie sau servicii de călătorie asociate de consecințele insolvenței agenției de turism organizatoare sau a comercianților;– Fondul nu poate desfășura activități în domeniul turismului;– Fondul nu distribuie dividende și nu poate acorda împrumuturi.</w:t>
      </w:r>
      <w:r w:rsidRPr="000635D9">
        <w:rPr>
          <w:rFonts w:ascii="Courier New" w:eastAsia="Times New Roman" w:hAnsi="Courier New" w:cs="Courier New"/>
          <w:color w:val="000000"/>
          <w:sz w:val="18"/>
          <w:szCs w:val="18"/>
        </w:rPr>
        <w:br/>
        <w:t>b) Acționari: – minimum 10, dintre membrii Fondului, agenții de turism sau comercianți, așa cum aceștia sunt definiți în conformitate cu prevederile OG nr. 2/2018 privind pachetele de servicii de călătorie și serviciile de călătorie asociate, precum și pentru modificarea unor acte normative;– un acționar nu poate deține mai mult de 10% din drepturile de vot;– actul constitutiv trebuie să conțină prevederi privind posibilitatea de retragere a acționarilor sau atragere de noi acționari;– acționarii care nu mai dețin calitatea de membru al Fondului trebuie să înstrăineze acțiunile unuia dintre membrii Fondului, în termen de 90 de zile de la pierderea calității de membru.</w:t>
      </w:r>
      <w:r w:rsidRPr="000635D9">
        <w:rPr>
          <w:rFonts w:ascii="Courier New" w:eastAsia="Times New Roman" w:hAnsi="Courier New" w:cs="Courier New"/>
          <w:color w:val="000000"/>
          <w:sz w:val="18"/>
          <w:szCs w:val="18"/>
        </w:rPr>
        <w:br/>
        <w:t>c) Capital social: la constituire, capitalul va fi subscris în părți egale de către fiecare acționar și va fi vărsat integral.</w:t>
      </w:r>
      <w:r w:rsidRPr="000635D9">
        <w:rPr>
          <w:rFonts w:ascii="Courier New" w:eastAsia="Times New Roman" w:hAnsi="Courier New" w:cs="Courier New"/>
          <w:color w:val="000000"/>
          <w:sz w:val="18"/>
          <w:szCs w:val="18"/>
        </w:rPr>
        <w:br/>
        <w:t xml:space="preserve">d) Administrare și conducere executivă: – administrare în sistem unitar; – consiliu de administrație : la înființare: format din 3 persoane, cu care se încheie contracte de mandat valabile pe toată întinderea mandatului; posibilitatea de modificare a Actului constitutiv în privința numărului membrilor consiliului de administrație (CA), atunci când numărul acționarilor este mai mare de 50;– conducere executivă: structură de conducere care să asigure independența operațională față de acționari;– un director executiv sau director general: conduce și coordonează întreaga activitate a Fondului, reprezintă Fondul în relația cu terții.II. Guvernanță:– membrii CA nu pot participa la luarea deciziilor privind un acționar al Fondului la care aceștia sau persoanele implicate cu aceștia sunt acționari semnificativi, administratori, auditori sau conducători; – membrii conducerii executive și ceilalți salariați ai Fondului nu pot fi administratori, auditori sau salariați ai membrilor Fondului.III. Resursele Fondului: – contribuțiile inițiale ale acționarilor - aceste contribuții pot să acopere și cheltuielile de funcționare;– contribuții anuale/trimestriale/lunare - în </w:t>
      </w:r>
      <w:r w:rsidRPr="000635D9">
        <w:rPr>
          <w:rFonts w:ascii="Courier New" w:eastAsia="Times New Roman" w:hAnsi="Courier New" w:cs="Courier New"/>
          <w:color w:val="000000"/>
          <w:sz w:val="18"/>
          <w:szCs w:val="18"/>
        </w:rPr>
        <w:lastRenderedPageBreak/>
        <w:t>funcție de încasările membrilor Fondului - sunt utilizate exclusiv pentru garantarea pachetelor de călătorie, inclusiv repatrierile;– contribuții speciale - plăți efectuate de membri către Fond în situația în care resursele Fondului nu sunt suficiente pentru compensare. Aceste contribuții speciale se plătesc în funcție de cota de piață a membrilor Fondului;– cotizații ale agențiilor/comercianților pentru cheltuielile de administrare și funcționare a Fondului și majorările de întârziere. Aceste cotizații sunt egale pentru toți membrii Fondului; – veniturile din recuperarea creanțelor compensate de Fond, decurgând din subrogarea în drepturile agențiilor/ comercianților, sunt utilizate exclusiv pentru garantarea pachetelor de călătorie, inclusiv repatrierile în caz de insolvență; – împrumuturi pe termen scurt care să acopere în exclusivitate nevoi cu caracter temporar generate de plata compensărilor; – scrisori de garanție bancară emise în favoarea Fondului, prezentate de toți membrii care înregistrează expuneri mari sau de cei cu expuneri suplimentare față de cele raportate pentru perioada de referință. Acestea pot să fie utilizate exclusiv pentru garantarea pachetelor de călătorie, inclusiv repatrierile;– donații, sponsorizări, asistență financiară; – alte venituri, inclusiv venituri din investirea resurselor;– contribuțiile și cotizațiile plătite de membrii Fondului nu se restituie, inclusiv în cazul lichidării judiciare sau al dizolvării membrilor Fondului.IV. Dimensiunea Fondului: – cea mai mare expunere a unui membru al Fondului;– se actualizează periodic (lunar/trimestrial/semestrial/ anual).V. Cheltuielile Fondului:</w:t>
      </w:r>
      <w:r w:rsidRPr="000635D9">
        <w:rPr>
          <w:rFonts w:ascii="Courier New" w:eastAsia="Times New Roman" w:hAnsi="Courier New" w:cs="Courier New"/>
          <w:color w:val="000000"/>
          <w:sz w:val="18"/>
          <w:szCs w:val="18"/>
        </w:rPr>
        <w:br/>
        <w:t xml:space="preserve">Cheltuielile sunt evidențiate separat pe trei componente:– cheltuieli de funcționare a Fondului;– cheltuieli generate de procesul de garantare a pachetelor de călătorie;– cheltuieli generate de repatrierea călătorilor.VI. Reguli de investire a resurselor Fondului: – strategie multianuală de investire; – investirea resurselor fondului este posibilă exclusiv în: – titluri de stat;– depozite la instituții de credit care nu se află în procedura de supraveghere specială sau administrare specială;– alte plasamente cu risc scăzut în instrumente cu venit fix.VII. Reglementări și proceduri ale Fondului, care trebuie comunicate către Ministerul Turismului: – regulamentul de organizare și funcționare și proceduri interne de lucru;– proceduri de dobândire/pierdere a calității de membru, inclusiv proceduri de dobândire ulterioară a calității de acționar;– procedura de numire a membrilor CA;– definirea termenului de expunere și perioada pentru care se determină/raportează expunerea;– baza de calcul pentru determinarea contribuțiilor sau a scrisorilor de garanție;– nivelul și termenele de plată ale contribuțiilor membrilor, precum și condițiile în care este obligatorie suplimentarea cu prezentarea unei scrisori de garanție bancară în favoarea Fondului;– condițiile în care poate avea loc majorarea, diminuarea, suspendarea sau reluarea plății contribuțiilor membrilor Fondului; – termenele de raportare și raportările ce trebuie transmise Fondului de către membrii acestuia pentru:1. determinarea bazei de calcul și a cuantumului contribuțiilor ce trebuie plătite;2. determinarea expunerilor membrilor și a obligațiilor de plată ce urmează a fi compensate de Fond;– regimul și circuitul informațiilor și documentelor la care au acces reprezentanții persoanelor juridice alese administratori ai Fondului, salariații și auditorii Fondului, în cursul exercitării atribuțiilor lor; – proceduri de control intern și de audit intern;– procedura de compensare de către Fond: pot fi prevăzute excepții de la compensare (de exemplu, administratorii, inclusiv conducătorii, directorii sau alte persoane responsabile din cadrul agenției/comerciantului în cauză, auditorii Fondului sau ai membrilor acestuia, acționarii cu dețineri mai mari de 5% din capitalul social, precum și agențiile/comercianții cu statut similar în cadrul altor societăți din același grup cu membrii Fondului; soți, rude și afini până la gradul I, precum și persoane care acționează în numele agențiilor/comercianților, persoane juridice din cadrul aceluiași grup cu membrii Fondului);– data de la care Fondul este îndreptățit să facă plăți (dacă se așteaptă sau nu decizia finală a instanței pentru declararea falimentului). În cazul repatrierilor plata ar trebui să se facă imediat.VIII. Obligații de raportare ale membrilor Fondului către acesta: – situația încasărilor; – situația expunerilor, cu prezentarea perioadei pentru fiecare segment de expunere.IX. Transparență: – raport anual al Fondului cu menționarea minimului de </w:t>
      </w:r>
      <w:r w:rsidRPr="000635D9">
        <w:rPr>
          <w:rFonts w:ascii="Courier New" w:eastAsia="Times New Roman" w:hAnsi="Courier New" w:cs="Courier New"/>
          <w:color w:val="000000"/>
          <w:sz w:val="18"/>
          <w:szCs w:val="18"/>
        </w:rPr>
        <w:lastRenderedPageBreak/>
        <w:t>informații obligatorii, vizat de Ministerul Turismului;– rapoarte anuale pe pagina web ale agențiilor/ comercianților, de asemenea cu minimum de informații obligatorii de prezentat, inclusiv obligația agențiilor/comercianților care nu sunt membri ai Fondului de a preciza schema de compensare pentru clienții lor obligativitatea publicării situațiilor financiare anuale/termen de publicare.X. Principii de funcționare a Fondului de garantare</w:t>
      </w:r>
      <w:r w:rsidRPr="000635D9">
        <w:rPr>
          <w:rFonts w:ascii="Courier New" w:eastAsia="Times New Roman" w:hAnsi="Courier New" w:cs="Courier New"/>
          <w:color w:val="000000"/>
          <w:sz w:val="18"/>
          <w:szCs w:val="18"/>
        </w:rPr>
        <w:br/>
        <w:t>a) În cazul prevăzut la art. 2 alin. (4) din proceduri, Fondul de garantare organizează, în cel mai scurt timp posibil de la notificarea primită de la călător, dar nu mai mult de 12 ore, prin efort propriu sau prin intermediul unui operator specializat, repatrierea călătorilor și suportă cheltuielile de repatriere sau oferă servicii alternative corespunzătoare pentru continuarea derulării pachetului; în cazul schimbării cazării, prin servicii alternative corespunzătoare se înțelege oferirea cazării într-o unitate cât mai apropiată față de cea inițială, în funcție de disponibilitate.</w:t>
      </w:r>
      <w:r w:rsidRPr="000635D9">
        <w:rPr>
          <w:rFonts w:ascii="Courier New" w:eastAsia="Times New Roman" w:hAnsi="Courier New" w:cs="Courier New"/>
          <w:color w:val="000000"/>
          <w:sz w:val="18"/>
          <w:szCs w:val="18"/>
        </w:rPr>
        <w:br/>
        <w:t>b) În cazul în care călătorul suportă din fonduri proprii cheltuielile de repatriere, Fondul de garantare are obligația de a deconta costul repatrierii astfel cum este definit în prezentul ordin.</w:t>
      </w:r>
      <w:r w:rsidRPr="000635D9">
        <w:rPr>
          <w:rFonts w:ascii="Courier New" w:eastAsia="Times New Roman" w:hAnsi="Courier New" w:cs="Courier New"/>
          <w:color w:val="000000"/>
          <w:sz w:val="18"/>
          <w:szCs w:val="18"/>
        </w:rPr>
        <w:br/>
        <w:t>c) Serviciile alternative corespunzătoare, oferite în conformitate cu prevederile lit. a), sunt echivalente sau de mai bună calitate decât cele specificate în contract.</w:t>
      </w:r>
      <w:r w:rsidRPr="000635D9">
        <w:rPr>
          <w:rFonts w:ascii="Courier New" w:eastAsia="Times New Roman" w:hAnsi="Courier New" w:cs="Courier New"/>
          <w:color w:val="000000"/>
          <w:sz w:val="18"/>
          <w:szCs w:val="18"/>
        </w:rPr>
        <w:br/>
        <w:t>d) Călătorul poate notifica Fondul de garantare în vederea demarării procedurii de repatriere prin orice mijloc de comunicare.</w:t>
      </w:r>
      <w:r w:rsidRPr="000635D9">
        <w:rPr>
          <w:rFonts w:ascii="Courier New" w:eastAsia="Times New Roman" w:hAnsi="Courier New" w:cs="Courier New"/>
          <w:color w:val="000000"/>
          <w:sz w:val="18"/>
          <w:szCs w:val="18"/>
        </w:rPr>
        <w:br/>
        <w:t>e) Obiectul adeverinței/certificatului, care atestă calitatea de membru al Fondului de garantare și reprezintă titlu de garanție, îl constituie garantarea de către Fondul de garantare a riscului de neplată de către agenția de turism organizatoare a sumelor achitate de călători, cauzată de neexecutarea integrală sau parțială a contractelor de comercializare a pachetului de servicii de călătorie încheiate cu aceștia și, după caz, acoperirea costului repatrierii/repatrierea în situația în care călătorii se află în imposibilitatea întoarcerii la locul de plecare sau la locul stabilit de părți și în contractul de comercializare a pachetelor de servicii de călătorie este inclus transportul de pasageri, în cazul insolvenței agenției de turism organizatoare.</w:t>
      </w:r>
      <w:r w:rsidRPr="000635D9">
        <w:rPr>
          <w:rFonts w:ascii="Courier New" w:eastAsia="Times New Roman" w:hAnsi="Courier New" w:cs="Courier New"/>
          <w:color w:val="000000"/>
          <w:sz w:val="18"/>
          <w:szCs w:val="18"/>
        </w:rPr>
        <w:br/>
        <w:t>f) Fondul de garantare acceptă să garanteze călătorilor, beneficiari ai adeverinței/certificatului, în cazul insolvenței agenției de turism organizatoare, plata sumelor achitate de aceștia, precum și repatrierea sau rambursarea costului repatrierii, după caz.</w:t>
      </w:r>
      <w:r w:rsidRPr="000635D9">
        <w:rPr>
          <w:rFonts w:ascii="Courier New" w:eastAsia="Times New Roman" w:hAnsi="Courier New" w:cs="Courier New"/>
          <w:color w:val="000000"/>
          <w:sz w:val="18"/>
          <w:szCs w:val="18"/>
        </w:rPr>
        <w:br/>
        <w:t>g) Agenția de turism organizatoare furnizează formularul prevăzut în anexa nr. 1 la OG nr. 2/2018, care cuprinde informații privind adeverința/certificatul care atestă dreptul acestora față de Fondul de garantare.</w:t>
      </w:r>
      <w:r w:rsidRPr="000635D9">
        <w:rPr>
          <w:rFonts w:ascii="Courier New" w:eastAsia="Times New Roman" w:hAnsi="Courier New" w:cs="Courier New"/>
          <w:color w:val="000000"/>
          <w:sz w:val="18"/>
          <w:szCs w:val="18"/>
        </w:rPr>
        <w:br/>
        <w:t>h) Reprezentantul legal sau persoana împuternicită în acest sens a Fondului de garantare poate solicita Ministerului Turismului informații referitoare la activitatea agenției de turism organizatoare care solicită încheierea contractului de garantare.</w:t>
      </w:r>
      <w:r w:rsidRPr="000635D9">
        <w:rPr>
          <w:rFonts w:ascii="Courier New" w:eastAsia="Times New Roman" w:hAnsi="Courier New" w:cs="Courier New"/>
          <w:color w:val="000000"/>
          <w:sz w:val="18"/>
          <w:szCs w:val="18"/>
        </w:rPr>
        <w:br/>
        <w:t>i) Ministerul Turismului transmite Fondului de garantare informațiile referitoare la activitatea agenției de turism organizatoare, în termen de maximum 15 zile de la primirea solicitării.</w:t>
      </w:r>
      <w:r w:rsidRPr="000635D9">
        <w:rPr>
          <w:rFonts w:ascii="Courier New" w:eastAsia="Times New Roman" w:hAnsi="Courier New" w:cs="Courier New"/>
          <w:color w:val="000000"/>
          <w:sz w:val="18"/>
          <w:szCs w:val="18"/>
        </w:rPr>
        <w:br/>
        <w:t>j) Fondul de garantare comunică în maximum o zi lucrătoare Ministerului Turismului orice situație în care instrumentul de garantare încetează sau se modifică, indiferent de motiv.</w:t>
      </w:r>
      <w:r w:rsidRPr="000635D9">
        <w:rPr>
          <w:rFonts w:ascii="Courier New" w:eastAsia="Times New Roman" w:hAnsi="Courier New" w:cs="Courier New"/>
          <w:color w:val="000000"/>
          <w:sz w:val="18"/>
          <w:szCs w:val="18"/>
        </w:rPr>
        <w:br/>
        <w:t>k) Fondul de garantare transmite la solicitare Ministerului Turismului situația cuprinzând agențiile de turism organizatoare pentru care acesta a emis adeverințe/certificate, respectiv limitele de acoperire oferite, după caz.</w:t>
      </w:r>
      <w:r w:rsidRPr="000635D9">
        <w:rPr>
          <w:rFonts w:ascii="Courier New" w:eastAsia="Times New Roman" w:hAnsi="Courier New" w:cs="Courier New"/>
          <w:color w:val="000000"/>
          <w:sz w:val="18"/>
          <w:szCs w:val="18"/>
        </w:rPr>
        <w:br/>
        <w:t>l) În cazul în care Fondul de garantare constată depășirea, de către agenția de turism organizatoare, a valorii adeverinței/ certificatului, acesta comunică, în maximum o zi lucrătoare, acest lucru Ministerului Turismului.</w:t>
      </w:r>
      <w:r w:rsidRPr="000635D9">
        <w:rPr>
          <w:rFonts w:ascii="Courier New" w:eastAsia="Times New Roman" w:hAnsi="Courier New" w:cs="Courier New"/>
          <w:color w:val="000000"/>
          <w:sz w:val="18"/>
          <w:szCs w:val="18"/>
        </w:rPr>
        <w:br/>
        <w:t>----</w:t>
      </w:r>
    </w:p>
    <w:sectPr w:rsidR="002754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9B4"/>
    <w:rsid w:val="000635D9"/>
    <w:rsid w:val="0027542A"/>
    <w:rsid w:val="00430779"/>
    <w:rsid w:val="008E7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16C93"/>
  <w15:chartTrackingRefBased/>
  <w15:docId w15:val="{1991A536-6ED7-4EEF-B4BC-BB81AF410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den">
    <w:name w:val="s_den"/>
    <w:basedOn w:val="DefaultParagraphFont"/>
    <w:rsid w:val="000635D9"/>
  </w:style>
  <w:style w:type="character" w:customStyle="1" w:styleId="shdr">
    <w:name w:val="s_hdr"/>
    <w:basedOn w:val="DefaultParagraphFont"/>
    <w:rsid w:val="000635D9"/>
  </w:style>
  <w:style w:type="character" w:customStyle="1" w:styleId="semtttl">
    <w:name w:val="s_emt_ttl"/>
    <w:basedOn w:val="DefaultParagraphFont"/>
    <w:rsid w:val="000635D9"/>
  </w:style>
  <w:style w:type="character" w:customStyle="1" w:styleId="semtbdy">
    <w:name w:val="s_emt_bdy"/>
    <w:basedOn w:val="DefaultParagraphFont"/>
    <w:rsid w:val="000635D9"/>
  </w:style>
  <w:style w:type="character" w:customStyle="1" w:styleId="spubttl">
    <w:name w:val="s_pub_ttl"/>
    <w:basedOn w:val="DefaultParagraphFont"/>
    <w:rsid w:val="000635D9"/>
  </w:style>
  <w:style w:type="character" w:customStyle="1" w:styleId="spubbdy">
    <w:name w:val="s_pub_bdy"/>
    <w:basedOn w:val="DefaultParagraphFont"/>
    <w:rsid w:val="000635D9"/>
  </w:style>
  <w:style w:type="character" w:customStyle="1" w:styleId="sntattl">
    <w:name w:val="s_nta_ttl"/>
    <w:basedOn w:val="DefaultParagraphFont"/>
    <w:rsid w:val="000635D9"/>
  </w:style>
  <w:style w:type="character" w:customStyle="1" w:styleId="sntapar">
    <w:name w:val="s_nta_par"/>
    <w:basedOn w:val="DefaultParagraphFont"/>
    <w:rsid w:val="000635D9"/>
  </w:style>
  <w:style w:type="character" w:customStyle="1" w:styleId="sartttl">
    <w:name w:val="s_art_ttl"/>
    <w:basedOn w:val="DefaultParagraphFont"/>
    <w:rsid w:val="000635D9"/>
  </w:style>
  <w:style w:type="character" w:customStyle="1" w:styleId="spar">
    <w:name w:val="s_par"/>
    <w:basedOn w:val="DefaultParagraphFont"/>
    <w:rsid w:val="000635D9"/>
  </w:style>
  <w:style w:type="character" w:customStyle="1" w:styleId="saln">
    <w:name w:val="s_aln"/>
    <w:basedOn w:val="DefaultParagraphFont"/>
    <w:rsid w:val="000635D9"/>
  </w:style>
  <w:style w:type="character" w:customStyle="1" w:styleId="salnttl">
    <w:name w:val="s_aln_ttl"/>
    <w:basedOn w:val="DefaultParagraphFont"/>
    <w:rsid w:val="000635D9"/>
  </w:style>
  <w:style w:type="character" w:customStyle="1" w:styleId="salnbdy">
    <w:name w:val="s_aln_bdy"/>
    <w:basedOn w:val="DefaultParagraphFont"/>
    <w:rsid w:val="000635D9"/>
  </w:style>
  <w:style w:type="character" w:customStyle="1" w:styleId="spct">
    <w:name w:val="s_pct"/>
    <w:basedOn w:val="DefaultParagraphFont"/>
    <w:rsid w:val="000635D9"/>
  </w:style>
  <w:style w:type="character" w:customStyle="1" w:styleId="spctttl">
    <w:name w:val="s_pct_ttl"/>
    <w:basedOn w:val="DefaultParagraphFont"/>
    <w:rsid w:val="000635D9"/>
  </w:style>
  <w:style w:type="character" w:customStyle="1" w:styleId="spctbdy">
    <w:name w:val="s_pct_bdy"/>
    <w:basedOn w:val="DefaultParagraphFont"/>
    <w:rsid w:val="000635D9"/>
  </w:style>
  <w:style w:type="character" w:customStyle="1" w:styleId="slinttl">
    <w:name w:val="s_lin_ttl"/>
    <w:basedOn w:val="DefaultParagraphFont"/>
    <w:rsid w:val="000635D9"/>
  </w:style>
  <w:style w:type="character" w:customStyle="1" w:styleId="slinbdy">
    <w:name w:val="s_lin_bdy"/>
    <w:basedOn w:val="DefaultParagraphFont"/>
    <w:rsid w:val="000635D9"/>
  </w:style>
  <w:style w:type="character" w:customStyle="1" w:styleId="slgi">
    <w:name w:val="s_lgi"/>
    <w:basedOn w:val="DefaultParagraphFont"/>
    <w:rsid w:val="000635D9"/>
  </w:style>
  <w:style w:type="character" w:customStyle="1" w:styleId="slit">
    <w:name w:val="s_lit"/>
    <w:basedOn w:val="DefaultParagraphFont"/>
    <w:rsid w:val="000635D9"/>
  </w:style>
  <w:style w:type="character" w:customStyle="1" w:styleId="slitttl">
    <w:name w:val="s_lit_ttl"/>
    <w:basedOn w:val="DefaultParagraphFont"/>
    <w:rsid w:val="000635D9"/>
  </w:style>
  <w:style w:type="character" w:customStyle="1" w:styleId="slitbdy">
    <w:name w:val="s_lit_bdy"/>
    <w:basedOn w:val="DefaultParagraphFont"/>
    <w:rsid w:val="000635D9"/>
  </w:style>
  <w:style w:type="character" w:customStyle="1" w:styleId="sanxttl">
    <w:name w:val="s_anx_ttl"/>
    <w:basedOn w:val="DefaultParagraphFont"/>
    <w:rsid w:val="000635D9"/>
  </w:style>
  <w:style w:type="character" w:customStyle="1" w:styleId="apar">
    <w:name w:val="a_par"/>
    <w:basedOn w:val="DefaultParagraphFont"/>
    <w:rsid w:val="00063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21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5756</Words>
  <Characters>32812</Characters>
  <Application>Microsoft Office Word</Application>
  <DocSecurity>0</DocSecurity>
  <Lines>273</Lines>
  <Paragraphs>76</Paragraphs>
  <ScaleCrop>false</ScaleCrop>
  <Company>HP Inc.</Company>
  <LinksUpToDate>false</LinksUpToDate>
  <CharactersWithSpaces>38492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MT_001</dc:creator>
  <cp:keywords/>
  <dc:description/>
  <cp:lastModifiedBy>MT_001</cp:lastModifiedBy>
  <cp:revision>4</cp:revision>
  <dcterms:created xsi:type="dcterms:W3CDTF">2019-09-20T07:22:00Z</dcterms:created>
  <dcterms:modified xsi:type="dcterms:W3CDTF">2019-09-20T07:23:00Z</dcterms:modified>
</cp:coreProperties>
</file>