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0" w:name="do"/>
      <w:r>
        <w:rPr>
          <w:rFonts w:ascii="Verdana" w:eastAsia="Times New Roman" w:hAnsi="Verdana" w:cs="Times New Roman"/>
          <w:b/>
          <w:bCs/>
          <w:noProof/>
          <w:color w:val="333399"/>
        </w:rPr>
        <w:drawing>
          <wp:inline distT="0" distB="0" distL="0" distR="0">
            <wp:extent cx="95250" cy="95250"/>
            <wp:effectExtent l="0" t="0" r="0" b="0"/>
            <wp:docPr id="17" name="Picture 1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104521">
        <w:rPr>
          <w:rFonts w:ascii="Verdana" w:eastAsia="Times New Roman" w:hAnsi="Verdana" w:cs="Times New Roman"/>
          <w:b/>
          <w:bCs/>
          <w:sz w:val="26"/>
          <w:szCs w:val="26"/>
        </w:rPr>
        <w:t>ORDIN nr. 74 din 10 aprilie 2012 privind autorizarea unităţilor prim-procesatoare de tutun brut</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1" w:name="do|pa1"/>
      <w:bookmarkEnd w:id="1"/>
      <w:r w:rsidRPr="00104521">
        <w:rPr>
          <w:rFonts w:ascii="Verdana" w:eastAsia="Times New Roman" w:hAnsi="Verdana" w:cs="Times New Roman"/>
        </w:rPr>
        <w:t>Văzând Referatul de aprobare nr. 67.131 din 4 aprilie 2012 al Direcţiei generale politici în sectorul vegetal,</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2" w:name="do|pa2"/>
      <w:bookmarkEnd w:id="2"/>
      <w:r w:rsidRPr="00104521">
        <w:rPr>
          <w:rFonts w:ascii="Verdana" w:eastAsia="Times New Roman" w:hAnsi="Verdana" w:cs="Times New Roman"/>
        </w:rPr>
        <w:t xml:space="preserve">având în vedere prevederile art. 13 din Legea nr. </w:t>
      </w:r>
      <w:hyperlink r:id="rId7" w:history="1">
        <w:r w:rsidRPr="00104521">
          <w:rPr>
            <w:rFonts w:ascii="Verdana" w:eastAsia="Times New Roman" w:hAnsi="Verdana" w:cs="Times New Roman"/>
            <w:b/>
            <w:bCs/>
            <w:color w:val="333399"/>
            <w:u w:val="single"/>
          </w:rPr>
          <w:t>236/2003</w:t>
        </w:r>
      </w:hyperlink>
      <w:r w:rsidRPr="00104521">
        <w:rPr>
          <w:rFonts w:ascii="Verdana" w:eastAsia="Times New Roman" w:hAnsi="Verdana" w:cs="Times New Roman"/>
        </w:rPr>
        <w:t xml:space="preserve"> privind organizarea pieţei tutunului brut în România, precum şi dispoziţiile Regulamentului (CE) nr. </w:t>
      </w:r>
      <w:hyperlink r:id="rId8" w:history="1">
        <w:r w:rsidRPr="00104521">
          <w:rPr>
            <w:rFonts w:ascii="Verdana" w:eastAsia="Times New Roman" w:hAnsi="Verdana" w:cs="Times New Roman"/>
            <w:b/>
            <w:bCs/>
            <w:color w:val="333399"/>
            <w:u w:val="single"/>
          </w:rPr>
          <w:t>792/2009</w:t>
        </w:r>
      </w:hyperlink>
      <w:r w:rsidRPr="00104521">
        <w:rPr>
          <w:rFonts w:ascii="Verdana" w:eastAsia="Times New Roman" w:hAnsi="Verdana" w:cs="Times New Roman"/>
        </w:rPr>
        <w:t xml:space="preserve"> al Comisiei din 31 august 2009 de stabilire a normelor detaliate pentru comunicarea Comisiei de către statele membre a informaţiilor şi documentelor cu privire la implementarea organizării comune a pieţelor, la sistemul de plăţi directe, la promovarea produselor agricole şi la regimul aplicabil regiunilor ultra periferice şi insulelor mici din Marea Egee,</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3" w:name="do|pa3"/>
      <w:bookmarkEnd w:id="3"/>
      <w:r w:rsidRPr="00104521">
        <w:rPr>
          <w:rFonts w:ascii="Verdana" w:eastAsia="Times New Roman" w:hAnsi="Verdana" w:cs="Times New Roman"/>
        </w:rPr>
        <w:t xml:space="preserve">În temeiul art. 7 alin. (5) din Hotărârea Guvernului nr. </w:t>
      </w:r>
      <w:hyperlink r:id="rId9" w:history="1">
        <w:r w:rsidRPr="00104521">
          <w:rPr>
            <w:rFonts w:ascii="Verdana" w:eastAsia="Times New Roman" w:hAnsi="Verdana" w:cs="Times New Roman"/>
            <w:b/>
            <w:bCs/>
            <w:color w:val="333399"/>
            <w:u w:val="single"/>
          </w:rPr>
          <w:t>725/2010</w:t>
        </w:r>
      </w:hyperlink>
      <w:r w:rsidRPr="00104521">
        <w:rPr>
          <w:rFonts w:ascii="Verdana" w:eastAsia="Times New Roman" w:hAnsi="Verdana" w:cs="Times New Roman"/>
        </w:rPr>
        <w:t xml:space="preserve"> privind reorganizarea şi funcţionarea Ministerului Agriculturii şi Dezvoltării Rurale, precum şi a unor structuri aflate în subordinea acestuia, cu modificările şi completările ulterioare,</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4" w:name="do|pa4"/>
      <w:bookmarkEnd w:id="4"/>
      <w:r w:rsidRPr="00104521">
        <w:rPr>
          <w:rFonts w:ascii="Verdana" w:eastAsia="Times New Roman" w:hAnsi="Verdana" w:cs="Times New Roman"/>
          <w:b/>
          <w:bCs/>
        </w:rPr>
        <w:t>ministrul agriculturii şi dezvoltării rurale</w:t>
      </w:r>
      <w:r w:rsidRPr="00104521">
        <w:rPr>
          <w:rFonts w:ascii="Verdana" w:eastAsia="Times New Roman" w:hAnsi="Verdana" w:cs="Times New Roman"/>
        </w:rPr>
        <w:t xml:space="preserve"> emite următorul ordin:</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5" w:name="do|ar1"/>
      <w:r>
        <w:rPr>
          <w:rFonts w:ascii="Verdana" w:eastAsia="Times New Roman" w:hAnsi="Verdana" w:cs="Times New Roman"/>
          <w:b/>
          <w:bCs/>
          <w:noProof/>
          <w:color w:val="333399"/>
        </w:rPr>
        <w:drawing>
          <wp:inline distT="0" distB="0" distL="0" distR="0">
            <wp:extent cx="95250" cy="95250"/>
            <wp:effectExtent l="0" t="0" r="0" b="0"/>
            <wp:docPr id="16" name="Picture 1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
      <w:r w:rsidRPr="00104521">
        <w:rPr>
          <w:rFonts w:ascii="Verdana" w:eastAsia="Times New Roman" w:hAnsi="Verdana" w:cs="Times New Roman"/>
          <w:b/>
          <w:bCs/>
          <w:color w:val="0000AF"/>
        </w:rPr>
        <w:t>Art. 1</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6" w:name="do|ar1|pa1"/>
      <w:bookmarkEnd w:id="6"/>
      <w:r w:rsidRPr="00104521">
        <w:rPr>
          <w:rFonts w:ascii="Verdana" w:eastAsia="Times New Roman" w:hAnsi="Verdana" w:cs="Times New Roman"/>
        </w:rPr>
        <w:t>Prezentul ordin statuează cadrul juridic privind autorizarea unităţilor prim-procesatoare de tutun brut.</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7" w:name="do|ar2"/>
      <w:r>
        <w:rPr>
          <w:rFonts w:ascii="Verdana" w:eastAsia="Times New Roman" w:hAnsi="Verdana" w:cs="Times New Roman"/>
          <w:b/>
          <w:bCs/>
          <w:noProof/>
          <w:color w:val="333399"/>
        </w:rPr>
        <w:drawing>
          <wp:inline distT="0" distB="0" distL="0" distR="0">
            <wp:extent cx="95250" cy="95250"/>
            <wp:effectExtent l="0" t="0" r="0" b="0"/>
            <wp:docPr id="15" name="Picture 1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
      <w:r w:rsidRPr="00104521">
        <w:rPr>
          <w:rFonts w:ascii="Verdana" w:eastAsia="Times New Roman" w:hAnsi="Verdana" w:cs="Times New Roman"/>
          <w:b/>
          <w:bCs/>
          <w:color w:val="0000AF"/>
        </w:rPr>
        <w:t>Art. 2</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8" w:name="do|ar2|pa1"/>
      <w:bookmarkEnd w:id="8"/>
      <w:r w:rsidRPr="00104521">
        <w:rPr>
          <w:rFonts w:ascii="Verdana" w:eastAsia="Times New Roman" w:hAnsi="Verdana" w:cs="Times New Roman"/>
        </w:rPr>
        <w:t>Comercializarea tutunului brut se face numai către unităţi prim-procesatoare autorizate, pe bază de contract încheiat cu producătorii agricoli cultivatori de tutun.</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9" w:name="do|ar3"/>
      <w:r>
        <w:rPr>
          <w:rFonts w:ascii="Verdana" w:eastAsia="Times New Roman" w:hAnsi="Verdana" w:cs="Times New Roman"/>
          <w:b/>
          <w:bCs/>
          <w:noProof/>
          <w:color w:val="333399"/>
        </w:rPr>
        <w:drawing>
          <wp:inline distT="0" distB="0" distL="0" distR="0">
            <wp:extent cx="95250" cy="95250"/>
            <wp:effectExtent l="0" t="0" r="0" b="0"/>
            <wp:docPr id="14" name="Picture 1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
      <w:r w:rsidRPr="00104521">
        <w:rPr>
          <w:rFonts w:ascii="Verdana" w:eastAsia="Times New Roman" w:hAnsi="Verdana" w:cs="Times New Roman"/>
          <w:b/>
          <w:bCs/>
          <w:color w:val="0000AF"/>
        </w:rPr>
        <w:t>Art. 3</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10" w:name="do|ar3|al1"/>
      <w:bookmarkEnd w:id="10"/>
      <w:r w:rsidRPr="00104521">
        <w:rPr>
          <w:rFonts w:ascii="Verdana" w:eastAsia="Times New Roman" w:hAnsi="Verdana" w:cs="Times New Roman"/>
          <w:b/>
          <w:bCs/>
          <w:color w:val="008F00"/>
        </w:rPr>
        <w:t>(1)</w:t>
      </w:r>
      <w:r w:rsidRPr="00104521">
        <w:rPr>
          <w:rFonts w:ascii="Verdana" w:eastAsia="Times New Roman" w:hAnsi="Verdana" w:cs="Times New Roman"/>
        </w:rPr>
        <w:t>Autorizarea unităţilor prim-procesatoare pentru tutunul brut se face anual de către Ministerul Agriculturii şi Dezvoltării Rurale, în calitate de autoritate competentă.</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11" w:name="do|ar3|al2"/>
      <w:r>
        <w:rPr>
          <w:rFonts w:ascii="Verdana" w:eastAsia="Times New Roman" w:hAnsi="Verdana" w:cs="Times New Roman"/>
          <w:b/>
          <w:bCs/>
          <w:noProof/>
          <w:color w:val="333399"/>
        </w:rPr>
        <w:drawing>
          <wp:inline distT="0" distB="0" distL="0" distR="0">
            <wp:extent cx="95250" cy="95250"/>
            <wp:effectExtent l="0" t="0" r="0" b="0"/>
            <wp:docPr id="13" name="Picture 1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al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
      <w:r w:rsidRPr="00104521">
        <w:rPr>
          <w:rFonts w:ascii="Verdana" w:eastAsia="Times New Roman" w:hAnsi="Verdana" w:cs="Times New Roman"/>
          <w:b/>
          <w:bCs/>
          <w:color w:val="008F00"/>
        </w:rPr>
        <w:t>(2)</w:t>
      </w:r>
      <w:r w:rsidRPr="00104521">
        <w:rPr>
          <w:rFonts w:ascii="Verdana" w:eastAsia="Times New Roman" w:hAnsi="Verdana" w:cs="Times New Roman"/>
        </w:rPr>
        <w:t>În scopul obţinerii autorizaţiei, în cursul lunii octombrie a anului curent, operatorii economici depun la biroul unic al autorităţii competente prevăzute la alin. (1) următoarele documente</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12" w:name="do|ar3|al2|lia"/>
      <w:bookmarkEnd w:id="12"/>
      <w:r w:rsidRPr="00104521">
        <w:rPr>
          <w:rFonts w:ascii="Verdana" w:eastAsia="Times New Roman" w:hAnsi="Verdana" w:cs="Times New Roman"/>
          <w:b/>
          <w:bCs/>
          <w:color w:val="8F0000"/>
        </w:rPr>
        <w:t>a)</w:t>
      </w:r>
      <w:r w:rsidRPr="00104521">
        <w:rPr>
          <w:rFonts w:ascii="Verdana" w:eastAsia="Times New Roman" w:hAnsi="Verdana" w:cs="Times New Roman"/>
        </w:rPr>
        <w:t>cerere de autorizare, conform modelului prevăzut în anexa nr. 1;</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13" w:name="do|ar3|al2|lib"/>
      <w:bookmarkEnd w:id="13"/>
      <w:r w:rsidRPr="00104521">
        <w:rPr>
          <w:rFonts w:ascii="Verdana" w:eastAsia="Times New Roman" w:hAnsi="Verdana" w:cs="Times New Roman"/>
          <w:b/>
          <w:bCs/>
          <w:color w:val="8F0000"/>
        </w:rPr>
        <w:t>b)</w:t>
      </w:r>
      <w:r w:rsidRPr="00104521">
        <w:rPr>
          <w:rFonts w:ascii="Verdana" w:eastAsia="Times New Roman" w:hAnsi="Verdana" w:cs="Times New Roman"/>
        </w:rPr>
        <w:t>copie a certificatului de înregistrare la registrul comerţului;</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14" w:name="do|ar3|al2|lic"/>
      <w:bookmarkEnd w:id="14"/>
      <w:r w:rsidRPr="00104521">
        <w:rPr>
          <w:rFonts w:ascii="Verdana" w:eastAsia="Times New Roman" w:hAnsi="Verdana" w:cs="Times New Roman"/>
          <w:b/>
          <w:bCs/>
          <w:color w:val="8F0000"/>
        </w:rPr>
        <w:t>c)</w:t>
      </w:r>
      <w:r w:rsidRPr="00104521">
        <w:rPr>
          <w:rFonts w:ascii="Verdana" w:eastAsia="Times New Roman" w:hAnsi="Verdana" w:cs="Times New Roman"/>
        </w:rPr>
        <w:t>Situaţia estimativă a contractelor cu producătorii agricoli cultivatori de tutun, pe soiuri şi regiuni;</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15" w:name="do|ar3|al2|lid"/>
      <w:bookmarkEnd w:id="15"/>
      <w:r w:rsidRPr="00104521">
        <w:rPr>
          <w:rFonts w:ascii="Verdana" w:eastAsia="Times New Roman" w:hAnsi="Verdana" w:cs="Times New Roman"/>
          <w:b/>
          <w:bCs/>
          <w:color w:val="8F0000"/>
        </w:rPr>
        <w:t>d)</w:t>
      </w:r>
      <w:r w:rsidRPr="00104521">
        <w:rPr>
          <w:rFonts w:ascii="Verdana" w:eastAsia="Times New Roman" w:hAnsi="Verdana" w:cs="Times New Roman"/>
        </w:rPr>
        <w:t>dosar tehnic cuprinzând descrierea procesului tehnologic, utilajele şi echipamentele componente ale instalaţiei proprii, utilizate la procesarea tutunului;</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16" w:name="do|ar3|al2|lie"/>
      <w:bookmarkEnd w:id="16"/>
      <w:r w:rsidRPr="00104521">
        <w:rPr>
          <w:rFonts w:ascii="Verdana" w:eastAsia="Times New Roman" w:hAnsi="Verdana" w:cs="Times New Roman"/>
          <w:b/>
          <w:bCs/>
          <w:color w:val="8F0000"/>
        </w:rPr>
        <w:t>e)</w:t>
      </w:r>
      <w:r w:rsidRPr="00104521">
        <w:rPr>
          <w:rFonts w:ascii="Verdana" w:eastAsia="Times New Roman" w:hAnsi="Verdana" w:cs="Times New Roman"/>
        </w:rPr>
        <w:t>lista potenţialilor cumpărători ai tutunului procesat;</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17" w:name="do|ar3|al2|lif"/>
      <w:bookmarkEnd w:id="17"/>
      <w:r w:rsidRPr="00104521">
        <w:rPr>
          <w:rFonts w:ascii="Verdana" w:eastAsia="Times New Roman" w:hAnsi="Verdana" w:cs="Times New Roman"/>
          <w:b/>
          <w:bCs/>
          <w:color w:val="8F0000"/>
        </w:rPr>
        <w:t>f)</w:t>
      </w:r>
      <w:r w:rsidRPr="00104521">
        <w:rPr>
          <w:rFonts w:ascii="Verdana" w:eastAsia="Times New Roman" w:hAnsi="Verdana" w:cs="Times New Roman"/>
        </w:rPr>
        <w:t>cazierul fiscal eliberat în condiţiile legii din care să rezulte că nu au fost săvârşite fapte sancţionate de legile fiscale, financiare, vamale, precum şi de cele care privesc disciplina financiara, inactivitatea fiscală şi neatragerea răspunderii solidare.</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18" w:name="do|ar3|al3"/>
      <w:bookmarkEnd w:id="18"/>
      <w:r w:rsidRPr="00104521">
        <w:rPr>
          <w:rFonts w:ascii="Verdana" w:eastAsia="Times New Roman" w:hAnsi="Verdana" w:cs="Times New Roman"/>
          <w:b/>
          <w:bCs/>
          <w:color w:val="008F00"/>
        </w:rPr>
        <w:t>(3)</w:t>
      </w:r>
      <w:r w:rsidRPr="00104521">
        <w:rPr>
          <w:rFonts w:ascii="Verdana" w:eastAsia="Times New Roman" w:hAnsi="Verdana" w:cs="Times New Roman"/>
        </w:rPr>
        <w:t>Autoritatea competentă, prin direcţia cu atribuţii privind politicile în domeniul tutunului, analizează şi evaluează documentaţia depusă de solicitant şi comunică acestuia decizia sa asupra cererii de autorizare, în termen de 30 de zile de la data înregistrării.</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19" w:name="do|ar3|al4"/>
      <w:bookmarkEnd w:id="19"/>
      <w:r w:rsidRPr="00104521">
        <w:rPr>
          <w:rFonts w:ascii="Verdana" w:eastAsia="Times New Roman" w:hAnsi="Verdana" w:cs="Times New Roman"/>
          <w:b/>
          <w:bCs/>
          <w:color w:val="008F00"/>
        </w:rPr>
        <w:t>(4)</w:t>
      </w:r>
      <w:r w:rsidRPr="00104521">
        <w:rPr>
          <w:rFonts w:ascii="Verdana" w:eastAsia="Times New Roman" w:hAnsi="Verdana" w:cs="Times New Roman"/>
        </w:rPr>
        <w:t>Autorizaţia se emite de către Ministerul Agriculturii şi Dezvoltării Rurale, conform modelului prevăzut în anexa nr. 2.</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20" w:name="do|ar3|al5"/>
      <w:bookmarkEnd w:id="20"/>
      <w:r w:rsidRPr="00104521">
        <w:rPr>
          <w:rFonts w:ascii="Verdana" w:eastAsia="Times New Roman" w:hAnsi="Verdana" w:cs="Times New Roman"/>
          <w:b/>
          <w:bCs/>
          <w:color w:val="008F00"/>
        </w:rPr>
        <w:t>(5)</w:t>
      </w:r>
      <w:r w:rsidRPr="00104521">
        <w:rPr>
          <w:rFonts w:ascii="Verdana" w:eastAsia="Times New Roman" w:hAnsi="Verdana" w:cs="Times New Roman"/>
        </w:rPr>
        <w:t xml:space="preserve">Autorizaţia de prim-procesare se înscrie în Registrul de evidenţă al unităţilor prim-procesatoare a tutunului brut, deţinut de direcţia cu atribuţii privind politicile </w:t>
      </w:r>
      <w:r w:rsidRPr="00104521">
        <w:rPr>
          <w:rFonts w:ascii="Verdana" w:eastAsia="Times New Roman" w:hAnsi="Verdana" w:cs="Times New Roman"/>
        </w:rPr>
        <w:lastRenderedPageBreak/>
        <w:t>în domeniul tutunului din cadrul Ministerului Agriculturii şi Dezvoltării Rurale, conform modelului prevăzut în anexa nr. 3.</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21" w:name="do|ar4"/>
      <w:r>
        <w:rPr>
          <w:rFonts w:ascii="Verdana" w:eastAsia="Times New Roman" w:hAnsi="Verdana" w:cs="Times New Roman"/>
          <w:b/>
          <w:bCs/>
          <w:noProof/>
          <w:color w:val="333399"/>
        </w:rPr>
        <w:drawing>
          <wp:inline distT="0" distB="0" distL="0" distR="0">
            <wp:extent cx="95250" cy="95250"/>
            <wp:effectExtent l="0" t="0" r="0" b="0"/>
            <wp:docPr id="12" name="Picture 1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
      <w:r w:rsidRPr="00104521">
        <w:rPr>
          <w:rFonts w:ascii="Verdana" w:eastAsia="Times New Roman" w:hAnsi="Verdana" w:cs="Times New Roman"/>
          <w:b/>
          <w:bCs/>
          <w:color w:val="0000AF"/>
        </w:rPr>
        <w:t>Art. 4</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22" w:name="do|ar4|al1"/>
      <w:bookmarkEnd w:id="22"/>
      <w:r w:rsidRPr="00104521">
        <w:rPr>
          <w:rFonts w:ascii="Verdana" w:eastAsia="Times New Roman" w:hAnsi="Verdana" w:cs="Times New Roman"/>
          <w:b/>
          <w:bCs/>
          <w:color w:val="008F00"/>
        </w:rPr>
        <w:t>(1)</w:t>
      </w:r>
      <w:r w:rsidRPr="00104521">
        <w:rPr>
          <w:rFonts w:ascii="Verdana" w:eastAsia="Times New Roman" w:hAnsi="Verdana" w:cs="Times New Roman"/>
        </w:rPr>
        <w:t>Unitatea prim-procesatoare poate contesta decizia emisă de autoritatea competentă asupra cererii sale de autorizare, în termen de 10 zile lucrătoare de la data primirii acesteia.</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23" w:name="do|ar4|al2"/>
      <w:bookmarkEnd w:id="23"/>
      <w:r w:rsidRPr="00104521">
        <w:rPr>
          <w:rFonts w:ascii="Verdana" w:eastAsia="Times New Roman" w:hAnsi="Verdana" w:cs="Times New Roman"/>
          <w:b/>
          <w:bCs/>
          <w:color w:val="008F00"/>
        </w:rPr>
        <w:t>(2)</w:t>
      </w:r>
      <w:r w:rsidRPr="00104521">
        <w:rPr>
          <w:rFonts w:ascii="Verdana" w:eastAsia="Times New Roman" w:hAnsi="Verdana" w:cs="Times New Roman"/>
        </w:rPr>
        <w:t>Contestaţia se soluţionează de către Comisia de soluţionare a contestaţiilor care se stabileşte prin ordin al ministrului agriculturii şi dezvoltării rurale.</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24" w:name="do|ar5"/>
      <w:r>
        <w:rPr>
          <w:rFonts w:ascii="Verdana" w:eastAsia="Times New Roman" w:hAnsi="Verdana" w:cs="Times New Roman"/>
          <w:b/>
          <w:bCs/>
          <w:noProof/>
          <w:color w:val="333399"/>
        </w:rPr>
        <w:drawing>
          <wp:inline distT="0" distB="0" distL="0" distR="0">
            <wp:extent cx="95250" cy="95250"/>
            <wp:effectExtent l="0" t="0" r="0" b="0"/>
            <wp:docPr id="11" name="Picture 1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
      <w:r w:rsidRPr="00104521">
        <w:rPr>
          <w:rFonts w:ascii="Verdana" w:eastAsia="Times New Roman" w:hAnsi="Verdana" w:cs="Times New Roman"/>
          <w:b/>
          <w:bCs/>
          <w:color w:val="0000AF"/>
        </w:rPr>
        <w:t>Art. 5</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25" w:name="do|ar5|al1"/>
      <w:r>
        <w:rPr>
          <w:rFonts w:ascii="Verdana" w:eastAsia="Times New Roman" w:hAnsi="Verdana" w:cs="Times New Roman"/>
          <w:b/>
          <w:bCs/>
          <w:noProof/>
          <w:color w:val="333399"/>
        </w:rPr>
        <w:drawing>
          <wp:inline distT="0" distB="0" distL="0" distR="0">
            <wp:extent cx="95250" cy="95250"/>
            <wp:effectExtent l="0" t="0" r="0" b="0"/>
            <wp:docPr id="10" name="Picture 1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al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
      <w:r w:rsidRPr="00104521">
        <w:rPr>
          <w:rFonts w:ascii="Verdana" w:eastAsia="Times New Roman" w:hAnsi="Verdana" w:cs="Times New Roman"/>
          <w:b/>
          <w:bCs/>
          <w:color w:val="008F00"/>
        </w:rPr>
        <w:t>(1)</w:t>
      </w:r>
      <w:r w:rsidRPr="00104521">
        <w:rPr>
          <w:rFonts w:ascii="Verdana" w:eastAsia="Times New Roman" w:hAnsi="Verdana" w:cs="Times New Roman"/>
        </w:rPr>
        <w:t>Unitatea prim-procesatoare autorizată are următoarele obligaţii:</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26" w:name="do|ar5|al1|lia"/>
      <w:bookmarkEnd w:id="26"/>
      <w:r w:rsidRPr="00104521">
        <w:rPr>
          <w:rFonts w:ascii="Verdana" w:eastAsia="Times New Roman" w:hAnsi="Verdana" w:cs="Times New Roman"/>
          <w:b/>
          <w:bCs/>
          <w:color w:val="8F0000"/>
        </w:rPr>
        <w:t>a)</w:t>
      </w:r>
      <w:r w:rsidRPr="00104521">
        <w:rPr>
          <w:rFonts w:ascii="Verdana" w:eastAsia="Times New Roman" w:hAnsi="Verdana" w:cs="Times New Roman"/>
        </w:rPr>
        <w:t>să anunţe direcţia cu atribuţii privind politicile în domeniul tutunului cu privire la orice modificare intervenită în documentaţia depusă pentru obţinerea autorizaţiei, în termen de maximum 15 zile de la producerea modificării;</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27" w:name="do|ar5|al1|lib"/>
      <w:bookmarkEnd w:id="27"/>
      <w:r w:rsidRPr="00104521">
        <w:rPr>
          <w:rFonts w:ascii="Verdana" w:eastAsia="Times New Roman" w:hAnsi="Verdana" w:cs="Times New Roman"/>
          <w:b/>
          <w:bCs/>
          <w:color w:val="8F0000"/>
        </w:rPr>
        <w:t>b)</w:t>
      </w:r>
      <w:r w:rsidRPr="00104521">
        <w:rPr>
          <w:rFonts w:ascii="Verdana" w:eastAsia="Times New Roman" w:hAnsi="Verdana" w:cs="Times New Roman"/>
        </w:rPr>
        <w:t>să utilizeze autorizaţia numai în condiţiile şi în scopul pentru care a fost emisă şi pentru perioada de valabilitate respectivă;</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28" w:name="do|ar5|al1|lic"/>
      <w:bookmarkEnd w:id="28"/>
      <w:r w:rsidRPr="00104521">
        <w:rPr>
          <w:rFonts w:ascii="Verdana" w:eastAsia="Times New Roman" w:hAnsi="Verdana" w:cs="Times New Roman"/>
          <w:b/>
          <w:bCs/>
          <w:color w:val="8F0000"/>
        </w:rPr>
        <w:t>c)</w:t>
      </w:r>
      <w:r w:rsidRPr="00104521">
        <w:rPr>
          <w:rFonts w:ascii="Verdana" w:eastAsia="Times New Roman" w:hAnsi="Verdana" w:cs="Times New Roman"/>
        </w:rPr>
        <w:t>să transmită direcţiei pentru agricultură judeţene pe raza căreia este înregistrată, în copie, următoarele documente: autorizaţia de prim-procesator, contractele de cultură încheiate, declaraţiile de livrare şi situaţia centralizatoare a livrărilor de tutun;</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29" w:name="do|ar5|al1|lid"/>
      <w:bookmarkEnd w:id="29"/>
      <w:r w:rsidRPr="00104521">
        <w:rPr>
          <w:rFonts w:ascii="Verdana" w:eastAsia="Times New Roman" w:hAnsi="Verdana" w:cs="Times New Roman"/>
          <w:b/>
          <w:bCs/>
          <w:color w:val="8F0000"/>
        </w:rPr>
        <w:t>d)</w:t>
      </w:r>
      <w:r w:rsidRPr="00104521">
        <w:rPr>
          <w:rFonts w:ascii="Verdana" w:eastAsia="Times New Roman" w:hAnsi="Verdana" w:cs="Times New Roman"/>
        </w:rPr>
        <w:t>să răspundă solicitărilor autorităţii competente în ceea ce priveşte comunicarea informaţiilor privind tutunul, către Comisia Europeană;</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30" w:name="do|ar5|al1|lie"/>
      <w:bookmarkEnd w:id="30"/>
      <w:r w:rsidRPr="00104521">
        <w:rPr>
          <w:rFonts w:ascii="Verdana" w:eastAsia="Times New Roman" w:hAnsi="Verdana" w:cs="Times New Roman"/>
          <w:b/>
          <w:bCs/>
          <w:color w:val="8F0000"/>
        </w:rPr>
        <w:t>e)</w:t>
      </w:r>
      <w:r w:rsidRPr="00104521">
        <w:rPr>
          <w:rFonts w:ascii="Verdana" w:eastAsia="Times New Roman" w:hAnsi="Verdana" w:cs="Times New Roman"/>
        </w:rPr>
        <w:t>să respecte condiţiile existente la data acordării autorizaţiei de prim-procesare;</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31" w:name="do|ar5|al1|lif"/>
      <w:bookmarkEnd w:id="31"/>
      <w:r w:rsidRPr="00104521">
        <w:rPr>
          <w:rFonts w:ascii="Verdana" w:eastAsia="Times New Roman" w:hAnsi="Verdana" w:cs="Times New Roman"/>
          <w:b/>
          <w:bCs/>
          <w:color w:val="8F0000"/>
        </w:rPr>
        <w:t>f)</w:t>
      </w:r>
      <w:r w:rsidRPr="00104521">
        <w:rPr>
          <w:rFonts w:ascii="Verdana" w:eastAsia="Times New Roman" w:hAnsi="Verdana" w:cs="Times New Roman"/>
        </w:rPr>
        <w:t>să permită accesul autorităţii competente pentru efectuarea controalelor oficiale;</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32" w:name="do|ar5|al1|lig"/>
      <w:bookmarkEnd w:id="32"/>
      <w:r w:rsidRPr="00104521">
        <w:rPr>
          <w:rFonts w:ascii="Verdana" w:eastAsia="Times New Roman" w:hAnsi="Verdana" w:cs="Times New Roman"/>
          <w:b/>
          <w:bCs/>
          <w:color w:val="8F0000"/>
        </w:rPr>
        <w:t>g)</w:t>
      </w:r>
      <w:r w:rsidRPr="00104521">
        <w:rPr>
          <w:rFonts w:ascii="Verdana" w:eastAsia="Times New Roman" w:hAnsi="Verdana" w:cs="Times New Roman"/>
        </w:rPr>
        <w:t>să respecte condiţiile prevăzute în contractele de cultivare;</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33" w:name="do|ar5|al1|lih"/>
      <w:bookmarkEnd w:id="33"/>
      <w:r w:rsidRPr="00104521">
        <w:rPr>
          <w:rFonts w:ascii="Verdana" w:eastAsia="Times New Roman" w:hAnsi="Verdana" w:cs="Times New Roman"/>
          <w:b/>
          <w:bCs/>
          <w:color w:val="8F0000"/>
        </w:rPr>
        <w:t>h)</w:t>
      </w:r>
      <w:r w:rsidRPr="00104521">
        <w:rPr>
          <w:rFonts w:ascii="Verdana" w:eastAsia="Times New Roman" w:hAnsi="Verdana" w:cs="Times New Roman"/>
        </w:rPr>
        <w:t>să preia cantităţile de tutun prevăzute în contractele de cultivare.</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34" w:name="do|ar5|al2"/>
      <w:bookmarkEnd w:id="34"/>
      <w:r w:rsidRPr="00104521">
        <w:rPr>
          <w:rFonts w:ascii="Verdana" w:eastAsia="Times New Roman" w:hAnsi="Verdana" w:cs="Times New Roman"/>
          <w:b/>
          <w:bCs/>
          <w:color w:val="008F00"/>
        </w:rPr>
        <w:t>(2)</w:t>
      </w:r>
      <w:r w:rsidRPr="00104521">
        <w:rPr>
          <w:rFonts w:ascii="Verdana" w:eastAsia="Times New Roman" w:hAnsi="Verdana" w:cs="Times New Roman"/>
        </w:rPr>
        <w:t>În cazul în care o unitate prim-procesatoare autorizată nu poate prelua tutunul prevăzut în contractele încheiate cu producătorii agricoli, aceasta poate cesiona contractele de cultură încheiate unei alte unităţi prim-procesatoare autorizate care are capacitate tehnică şi financiară.</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35" w:name="do|ar5|al3"/>
      <w:bookmarkEnd w:id="35"/>
      <w:r w:rsidRPr="00104521">
        <w:rPr>
          <w:rFonts w:ascii="Verdana" w:eastAsia="Times New Roman" w:hAnsi="Verdana" w:cs="Times New Roman"/>
          <w:b/>
          <w:bCs/>
          <w:color w:val="008F00"/>
        </w:rPr>
        <w:t>(3)</w:t>
      </w:r>
      <w:r w:rsidRPr="00104521">
        <w:rPr>
          <w:rFonts w:ascii="Verdana" w:eastAsia="Times New Roman" w:hAnsi="Verdana" w:cs="Times New Roman"/>
        </w:rPr>
        <w:t xml:space="preserve">Cesiunea se face cu respectarea prevederilor cuprinse în cartea a V-a titlul VI "Transmisiunea şi transformarea obligaţiilor" din Legea nr. </w:t>
      </w:r>
      <w:hyperlink r:id="rId10" w:history="1">
        <w:r w:rsidRPr="00104521">
          <w:rPr>
            <w:rFonts w:ascii="Verdana" w:eastAsia="Times New Roman" w:hAnsi="Verdana" w:cs="Times New Roman"/>
            <w:b/>
            <w:bCs/>
            <w:color w:val="333399"/>
            <w:u w:val="single"/>
          </w:rPr>
          <w:t>287/2009</w:t>
        </w:r>
      </w:hyperlink>
      <w:r w:rsidRPr="00104521">
        <w:rPr>
          <w:rFonts w:ascii="Verdana" w:eastAsia="Times New Roman" w:hAnsi="Verdana" w:cs="Times New Roman"/>
        </w:rPr>
        <w:t xml:space="preserve"> privind </w:t>
      </w:r>
      <w:hyperlink r:id="rId11" w:history="1">
        <w:r w:rsidRPr="00104521">
          <w:rPr>
            <w:rFonts w:ascii="Verdana" w:eastAsia="Times New Roman" w:hAnsi="Verdana" w:cs="Times New Roman"/>
            <w:b/>
            <w:bCs/>
            <w:color w:val="333399"/>
            <w:u w:val="single"/>
          </w:rPr>
          <w:t>Codul civil</w:t>
        </w:r>
      </w:hyperlink>
      <w:r w:rsidRPr="00104521">
        <w:rPr>
          <w:rFonts w:ascii="Verdana" w:eastAsia="Times New Roman" w:hAnsi="Verdana" w:cs="Times New Roman"/>
        </w:rPr>
        <w:t>, republicată.</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36" w:name="do|ar5|al4"/>
      <w:bookmarkEnd w:id="36"/>
      <w:r w:rsidRPr="00104521">
        <w:rPr>
          <w:rFonts w:ascii="Verdana" w:eastAsia="Times New Roman" w:hAnsi="Verdana" w:cs="Times New Roman"/>
          <w:b/>
          <w:bCs/>
          <w:color w:val="008F00"/>
        </w:rPr>
        <w:t>(4)</w:t>
      </w:r>
      <w:r w:rsidRPr="00104521">
        <w:rPr>
          <w:rFonts w:ascii="Verdana" w:eastAsia="Times New Roman" w:hAnsi="Verdana" w:cs="Times New Roman"/>
        </w:rPr>
        <w:t>în cazul prevăzut la alin. (2) este necesar acordul de voinţă exprimat în scris de către producătorii agricoli referitor la acceptarea unei unităţi prim-procesatoare de tutun brut autorizate.</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37" w:name="do|ar5|al5"/>
      <w:bookmarkEnd w:id="37"/>
      <w:r w:rsidRPr="00104521">
        <w:rPr>
          <w:rFonts w:ascii="Verdana" w:eastAsia="Times New Roman" w:hAnsi="Verdana" w:cs="Times New Roman"/>
          <w:b/>
          <w:bCs/>
          <w:color w:val="008F00"/>
        </w:rPr>
        <w:t>(5)</w:t>
      </w:r>
      <w:r w:rsidRPr="00104521">
        <w:rPr>
          <w:rFonts w:ascii="Verdana" w:eastAsia="Times New Roman" w:hAnsi="Verdana" w:cs="Times New Roman"/>
        </w:rPr>
        <w:t>Acordul de cesiune poate fi încheiat cu orice unitate prim - procesatoare de tutun brut autorizată din România sau alt stat membru al Uniunii Europene.</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38" w:name="do|ar6"/>
      <w:r>
        <w:rPr>
          <w:rFonts w:ascii="Verdana" w:eastAsia="Times New Roman" w:hAnsi="Verdana" w:cs="Times New Roman"/>
          <w:b/>
          <w:bCs/>
          <w:noProof/>
          <w:color w:val="333399"/>
        </w:rPr>
        <w:drawing>
          <wp:inline distT="0" distB="0" distL="0" distR="0">
            <wp:extent cx="95250" cy="95250"/>
            <wp:effectExtent l="0" t="0" r="0" b="0"/>
            <wp:docPr id="9" name="Picture 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8"/>
      <w:r w:rsidRPr="00104521">
        <w:rPr>
          <w:rFonts w:ascii="Verdana" w:eastAsia="Times New Roman" w:hAnsi="Verdana" w:cs="Times New Roman"/>
          <w:b/>
          <w:bCs/>
          <w:color w:val="0000AF"/>
        </w:rPr>
        <w:t>Art. 6</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39" w:name="do|ar6|al1"/>
      <w:bookmarkEnd w:id="39"/>
      <w:r w:rsidRPr="00104521">
        <w:rPr>
          <w:rFonts w:ascii="Verdana" w:eastAsia="Times New Roman" w:hAnsi="Verdana" w:cs="Times New Roman"/>
          <w:b/>
          <w:bCs/>
          <w:color w:val="008F00"/>
        </w:rPr>
        <w:t>(1)</w:t>
      </w:r>
      <w:r w:rsidRPr="00104521">
        <w:rPr>
          <w:rFonts w:ascii="Verdana" w:eastAsia="Times New Roman" w:hAnsi="Verdana" w:cs="Times New Roman"/>
        </w:rPr>
        <w:t>Autoritatea competentă, prin intermediul structurii cu atribuţii de control şi inspecţii, verifică permanent modul de respectare a obligaţiilor unităţii prim-procesatoare prevăzute la art. 5 alin. (1).</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40" w:name="do|ar6|al2"/>
      <w:bookmarkEnd w:id="40"/>
      <w:r w:rsidRPr="00104521">
        <w:rPr>
          <w:rFonts w:ascii="Verdana" w:eastAsia="Times New Roman" w:hAnsi="Verdana" w:cs="Times New Roman"/>
          <w:b/>
          <w:bCs/>
          <w:color w:val="008F00"/>
        </w:rPr>
        <w:t>(2)</w:t>
      </w:r>
      <w:r w:rsidRPr="00104521">
        <w:rPr>
          <w:rFonts w:ascii="Verdana" w:eastAsia="Times New Roman" w:hAnsi="Verdana" w:cs="Times New Roman"/>
        </w:rPr>
        <w:t>Nerespectarea în mod deliberat sau din neglijenţă a dispoziţiilor prevăzute la art. 5 alin. (1) atrage excluderea de la autorizare pentru următorul an.</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41" w:name="do|ar7"/>
      <w:r>
        <w:rPr>
          <w:rFonts w:ascii="Verdana" w:eastAsia="Times New Roman" w:hAnsi="Verdana" w:cs="Times New Roman"/>
          <w:b/>
          <w:bCs/>
          <w:noProof/>
          <w:color w:val="333399"/>
        </w:rPr>
        <w:drawing>
          <wp:inline distT="0" distB="0" distL="0" distR="0">
            <wp:extent cx="95250" cy="95250"/>
            <wp:effectExtent l="0" t="0" r="0" b="0"/>
            <wp:docPr id="8" name="Picture 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1"/>
      <w:r w:rsidRPr="00104521">
        <w:rPr>
          <w:rFonts w:ascii="Verdana" w:eastAsia="Times New Roman" w:hAnsi="Verdana" w:cs="Times New Roman"/>
          <w:b/>
          <w:bCs/>
          <w:color w:val="0000AF"/>
        </w:rPr>
        <w:t>Art. 7</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42" w:name="do|ar7|al1"/>
      <w:bookmarkEnd w:id="42"/>
      <w:r w:rsidRPr="00104521">
        <w:rPr>
          <w:rFonts w:ascii="Verdana" w:eastAsia="Times New Roman" w:hAnsi="Verdana" w:cs="Times New Roman"/>
          <w:b/>
          <w:bCs/>
          <w:color w:val="008F00"/>
        </w:rPr>
        <w:t>(1)</w:t>
      </w:r>
      <w:r w:rsidRPr="00104521">
        <w:rPr>
          <w:rFonts w:ascii="Verdana" w:eastAsia="Times New Roman" w:hAnsi="Verdana" w:cs="Times New Roman"/>
        </w:rPr>
        <w:t>În cazul în care prima procesare a tutunului are loc în alt stat membru al Uniunii Europene, unitatea prim - procesatoare este obligată să transmită autorităţii competente autorizaţia de prim-procesator emisă de statul membru în cauză.</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43" w:name="do|ar7|al2"/>
      <w:bookmarkEnd w:id="43"/>
      <w:r w:rsidRPr="00104521">
        <w:rPr>
          <w:rFonts w:ascii="Verdana" w:eastAsia="Times New Roman" w:hAnsi="Verdana" w:cs="Times New Roman"/>
          <w:b/>
          <w:bCs/>
          <w:color w:val="008F00"/>
        </w:rPr>
        <w:t>(2)</w:t>
      </w:r>
      <w:r w:rsidRPr="00104521">
        <w:rPr>
          <w:rFonts w:ascii="Verdana" w:eastAsia="Times New Roman" w:hAnsi="Verdana" w:cs="Times New Roman"/>
        </w:rPr>
        <w:t>După primirea tuturor documentelor care să justifice autorizarea unităţii prim-procesatoare în alt stat membru, producătorul agricol înregistrează contractul de cultură conform legislaţiei naţionale.</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44" w:name="do|ar7|al3"/>
      <w:bookmarkEnd w:id="44"/>
      <w:r w:rsidRPr="00104521">
        <w:rPr>
          <w:rFonts w:ascii="Verdana" w:eastAsia="Times New Roman" w:hAnsi="Verdana" w:cs="Times New Roman"/>
          <w:b/>
          <w:bCs/>
          <w:color w:val="008F00"/>
        </w:rPr>
        <w:t>(3)</w:t>
      </w:r>
      <w:r w:rsidRPr="00104521">
        <w:rPr>
          <w:rFonts w:ascii="Verdana" w:eastAsia="Times New Roman" w:hAnsi="Verdana" w:cs="Times New Roman"/>
        </w:rPr>
        <w:t>Lista unităţilor prim-procesatoare a tutunului brut autorizate se publică pe site-ul Ministerul Agriculturii şi Dezvoltării Rurale.</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45" w:name="do|ar8"/>
      <w:r>
        <w:rPr>
          <w:rFonts w:ascii="Verdana" w:eastAsia="Times New Roman" w:hAnsi="Verdana" w:cs="Times New Roman"/>
          <w:b/>
          <w:bCs/>
          <w:noProof/>
          <w:color w:val="333399"/>
        </w:rPr>
        <w:drawing>
          <wp:inline distT="0" distB="0" distL="0" distR="0">
            <wp:extent cx="95250" cy="95250"/>
            <wp:effectExtent l="0" t="0" r="0" b="0"/>
            <wp:docPr id="7" name="Picture 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
      <w:r w:rsidRPr="00104521">
        <w:rPr>
          <w:rFonts w:ascii="Verdana" w:eastAsia="Times New Roman" w:hAnsi="Verdana" w:cs="Times New Roman"/>
          <w:b/>
          <w:bCs/>
          <w:color w:val="0000AF"/>
        </w:rPr>
        <w:t>Art. 8</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46" w:name="do|ar8|pa1"/>
      <w:bookmarkEnd w:id="46"/>
      <w:r w:rsidRPr="00104521">
        <w:rPr>
          <w:rFonts w:ascii="Verdana" w:eastAsia="Times New Roman" w:hAnsi="Verdana" w:cs="Times New Roman"/>
        </w:rPr>
        <w:t>Ministerul Agriculturii şi Dezvoltării Rurale, prin intermediul direcţiei cu atribuţii privind politicile în domeniul tutunului, notifică Comisiei Europene, până la data de 31 ianuarie a fiecărui an, unităţile prim-procesatoare autorizate în anul respectiv şi structurile responsabile cu înregistrarea contractelor de cultivare.</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47" w:name="do|ar9"/>
      <w:r>
        <w:rPr>
          <w:rFonts w:ascii="Verdana" w:eastAsia="Times New Roman" w:hAnsi="Verdana" w:cs="Times New Roman"/>
          <w:b/>
          <w:bCs/>
          <w:noProof/>
          <w:color w:val="333399"/>
        </w:rPr>
        <w:drawing>
          <wp:inline distT="0" distB="0" distL="0" distR="0">
            <wp:extent cx="95250" cy="95250"/>
            <wp:effectExtent l="0" t="0" r="0" b="0"/>
            <wp:docPr id="6" name="Picture 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7"/>
      <w:r w:rsidRPr="00104521">
        <w:rPr>
          <w:rFonts w:ascii="Verdana" w:eastAsia="Times New Roman" w:hAnsi="Verdana" w:cs="Times New Roman"/>
          <w:b/>
          <w:bCs/>
          <w:color w:val="0000AF"/>
        </w:rPr>
        <w:t>Art. 9</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48" w:name="do|ar9|al1"/>
      <w:bookmarkEnd w:id="48"/>
      <w:r w:rsidRPr="00104521">
        <w:rPr>
          <w:rFonts w:ascii="Verdana" w:eastAsia="Times New Roman" w:hAnsi="Verdana" w:cs="Times New Roman"/>
          <w:b/>
          <w:bCs/>
          <w:color w:val="008F00"/>
        </w:rPr>
        <w:t>(1)</w:t>
      </w:r>
      <w:r w:rsidRPr="00104521">
        <w:rPr>
          <w:rFonts w:ascii="Verdana" w:eastAsia="Times New Roman" w:hAnsi="Verdana" w:cs="Times New Roman"/>
        </w:rPr>
        <w:t xml:space="preserve">Ordinul ministrului agriculturii, pădurilor, apelor şi mediului nr. </w:t>
      </w:r>
      <w:hyperlink r:id="rId12" w:history="1">
        <w:r w:rsidRPr="00104521">
          <w:rPr>
            <w:rFonts w:ascii="Verdana" w:eastAsia="Times New Roman" w:hAnsi="Verdana" w:cs="Times New Roman"/>
            <w:b/>
            <w:bCs/>
            <w:color w:val="333399"/>
            <w:u w:val="single"/>
          </w:rPr>
          <w:t>503/2003</w:t>
        </w:r>
      </w:hyperlink>
      <w:r w:rsidRPr="00104521">
        <w:rPr>
          <w:rFonts w:ascii="Verdana" w:eastAsia="Times New Roman" w:hAnsi="Verdana" w:cs="Times New Roman"/>
        </w:rPr>
        <w:t xml:space="preserve"> privind autorizarea unităţilor prim - procesatoare de tutun, publicat în Monitorul Oficial al României, Partea I, nr. 568 din 7 august 2003, cu modificările ulterioare, se abrogă.</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49" w:name="do|ar9|al2"/>
      <w:bookmarkEnd w:id="49"/>
      <w:r w:rsidRPr="00104521">
        <w:rPr>
          <w:rFonts w:ascii="Verdana" w:eastAsia="Times New Roman" w:hAnsi="Verdana" w:cs="Times New Roman"/>
          <w:b/>
          <w:bCs/>
          <w:color w:val="008F00"/>
        </w:rPr>
        <w:t>(2)</w:t>
      </w:r>
      <w:r w:rsidRPr="00104521">
        <w:rPr>
          <w:rFonts w:ascii="Verdana" w:eastAsia="Times New Roman" w:hAnsi="Verdana" w:cs="Times New Roman"/>
        </w:rPr>
        <w:t xml:space="preserve">Autorizaţiile de prim-procesare a tutunului emise în baza Ordinului ministrului agriculturii, pădurilor, apelor şi mediului nr. </w:t>
      </w:r>
      <w:hyperlink r:id="rId13" w:history="1">
        <w:r w:rsidRPr="00104521">
          <w:rPr>
            <w:rFonts w:ascii="Verdana" w:eastAsia="Times New Roman" w:hAnsi="Verdana" w:cs="Times New Roman"/>
            <w:b/>
            <w:bCs/>
            <w:color w:val="333399"/>
            <w:u w:val="single"/>
          </w:rPr>
          <w:t>503/2003</w:t>
        </w:r>
      </w:hyperlink>
      <w:r w:rsidRPr="00104521">
        <w:rPr>
          <w:rFonts w:ascii="Verdana" w:eastAsia="Times New Roman" w:hAnsi="Verdana" w:cs="Times New Roman"/>
        </w:rPr>
        <w:t>, cu modificările ulterioare, pentru anul 2012, îşi menţin valabilitatea.</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50" w:name="do|ar10"/>
      <w:r>
        <w:rPr>
          <w:rFonts w:ascii="Verdana" w:eastAsia="Times New Roman" w:hAnsi="Verdana" w:cs="Times New Roman"/>
          <w:b/>
          <w:bCs/>
          <w:noProof/>
          <w:color w:val="333399"/>
        </w:rPr>
        <w:drawing>
          <wp:inline distT="0" distB="0" distL="0" distR="0">
            <wp:extent cx="95250" cy="95250"/>
            <wp:effectExtent l="0" t="0" r="0" b="0"/>
            <wp:docPr id="5" name="Picture 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0"/>
      <w:r w:rsidRPr="00104521">
        <w:rPr>
          <w:rFonts w:ascii="Verdana" w:eastAsia="Times New Roman" w:hAnsi="Verdana" w:cs="Times New Roman"/>
          <w:b/>
          <w:bCs/>
          <w:color w:val="0000AF"/>
        </w:rPr>
        <w:t>Art. 10</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51" w:name="do|ar10|pa1"/>
      <w:bookmarkEnd w:id="51"/>
      <w:r w:rsidRPr="00104521">
        <w:rPr>
          <w:rFonts w:ascii="Verdana" w:eastAsia="Times New Roman" w:hAnsi="Verdana" w:cs="Times New Roman"/>
        </w:rPr>
        <w:t>Prezentul ordin se publică în Monitorul Oficial al României, Partea I.</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52" w:name="do|pa5"/>
      <w:bookmarkEnd w:id="52"/>
      <w:r w:rsidRPr="00104521">
        <w:rPr>
          <w:rFonts w:ascii="Verdana" w:eastAsia="Times New Roman" w:hAnsi="Verdana" w:cs="Times New Roman"/>
        </w:rPr>
        <w:t>-****-</w:t>
      </w:r>
    </w:p>
    <w:tbl>
      <w:tblPr>
        <w:tblW w:w="9675" w:type="dxa"/>
        <w:jc w:val="center"/>
        <w:tblCellSpacing w:w="0" w:type="dxa"/>
        <w:tblInd w:w="30" w:type="dxa"/>
        <w:tblCellMar>
          <w:top w:w="15" w:type="dxa"/>
          <w:left w:w="15" w:type="dxa"/>
          <w:bottom w:w="15" w:type="dxa"/>
          <w:right w:w="15" w:type="dxa"/>
        </w:tblCellMar>
        <w:tblLook w:val="04A0" w:firstRow="1" w:lastRow="0" w:firstColumn="1" w:lastColumn="0" w:noHBand="0" w:noVBand="1"/>
      </w:tblPr>
      <w:tblGrid>
        <w:gridCol w:w="9675"/>
      </w:tblGrid>
      <w:tr w:rsidR="00104521" w:rsidRPr="00104521" w:rsidTr="00104521">
        <w:trPr>
          <w:trHeight w:val="15"/>
          <w:tblCellSpacing w:w="0" w:type="dxa"/>
          <w:jc w:val="center"/>
        </w:trPr>
        <w:tc>
          <w:tcPr>
            <w:tcW w:w="0" w:type="auto"/>
            <w:hideMark/>
          </w:tcPr>
          <w:p w:rsidR="00104521" w:rsidRPr="00104521" w:rsidRDefault="00104521" w:rsidP="00104521">
            <w:pPr>
              <w:spacing w:after="0" w:line="240" w:lineRule="auto"/>
              <w:jc w:val="center"/>
              <w:rPr>
                <w:rFonts w:ascii="Verdana" w:eastAsia="Times New Roman" w:hAnsi="Verdana" w:cs="Times New Roman"/>
                <w:color w:val="000000"/>
                <w:sz w:val="16"/>
                <w:szCs w:val="16"/>
              </w:rPr>
            </w:pPr>
            <w:bookmarkStart w:id="53" w:name="do|pa6"/>
            <w:bookmarkEnd w:id="53"/>
            <w:r w:rsidRPr="00104521">
              <w:rPr>
                <w:rFonts w:ascii="Verdana" w:eastAsia="Times New Roman" w:hAnsi="Verdana" w:cs="Times New Roman"/>
                <w:color w:val="000000"/>
                <w:sz w:val="16"/>
                <w:szCs w:val="16"/>
              </w:rPr>
              <w:t>Ministrul agriculturii şi dezvoltării rurale,</w:t>
            </w:r>
          </w:p>
          <w:p w:rsidR="00104521" w:rsidRPr="00104521" w:rsidRDefault="00104521" w:rsidP="00104521">
            <w:pPr>
              <w:spacing w:after="0" w:line="15" w:lineRule="atLeast"/>
              <w:jc w:val="center"/>
              <w:rPr>
                <w:rFonts w:ascii="Verdana" w:eastAsia="Times New Roman" w:hAnsi="Verdana" w:cs="Times New Roman"/>
                <w:color w:val="000000"/>
                <w:sz w:val="16"/>
                <w:szCs w:val="16"/>
              </w:rPr>
            </w:pPr>
            <w:r w:rsidRPr="00104521">
              <w:rPr>
                <w:rFonts w:ascii="Verdana" w:eastAsia="Times New Roman" w:hAnsi="Verdana" w:cs="Times New Roman"/>
                <w:b/>
                <w:bCs/>
                <w:color w:val="000000"/>
                <w:sz w:val="16"/>
                <w:szCs w:val="16"/>
              </w:rPr>
              <w:t>Stelian Fuia</w:t>
            </w:r>
          </w:p>
        </w:tc>
      </w:tr>
    </w:tbl>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54" w:name="do|ax1"/>
      <w:r>
        <w:rPr>
          <w:rFonts w:ascii="Verdana" w:eastAsia="Times New Roman" w:hAnsi="Verdana" w:cs="Times New Roman"/>
          <w:b/>
          <w:bCs/>
          <w:noProof/>
          <w:color w:val="333399"/>
        </w:rPr>
        <w:drawing>
          <wp:inline distT="0" distB="0" distL="0" distR="0">
            <wp:extent cx="95250" cy="95250"/>
            <wp:effectExtent l="0" t="0" r="0" b="0"/>
            <wp:docPr id="4" name="Picture 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4"/>
      <w:r w:rsidRPr="00104521">
        <w:rPr>
          <w:rFonts w:ascii="Verdana" w:eastAsia="Times New Roman" w:hAnsi="Verdana" w:cs="Times New Roman"/>
          <w:b/>
          <w:bCs/>
          <w:sz w:val="26"/>
          <w:szCs w:val="26"/>
        </w:rPr>
        <w:t>ANEXA Nr. 1:</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55" w:name="do|ax1|pa1"/>
      <w:bookmarkEnd w:id="55"/>
      <w:r w:rsidRPr="00104521">
        <w:rPr>
          <w:rFonts w:ascii="Verdana" w:eastAsia="Times New Roman" w:hAnsi="Verdana" w:cs="Times New Roman"/>
        </w:rPr>
        <w:t>- Model -</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56" w:name="do|ax1|pa2"/>
      <w:bookmarkEnd w:id="56"/>
      <w:r w:rsidRPr="00104521">
        <w:rPr>
          <w:rFonts w:ascii="Verdana" w:eastAsia="Times New Roman" w:hAnsi="Verdana" w:cs="Times New Roman"/>
        </w:rPr>
        <w:t>Unitatea .................</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57" w:name="do|ax1|pa3"/>
      <w:bookmarkEnd w:id="57"/>
      <w:r w:rsidRPr="00104521">
        <w:rPr>
          <w:rFonts w:ascii="Verdana" w:eastAsia="Times New Roman" w:hAnsi="Verdana" w:cs="Times New Roman"/>
        </w:rPr>
        <w:t>Nr .... din ...............</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58" w:name="do|ax1|pa4"/>
      <w:bookmarkEnd w:id="58"/>
      <w:r w:rsidRPr="00104521">
        <w:rPr>
          <w:rFonts w:ascii="Verdana" w:eastAsia="Times New Roman" w:hAnsi="Verdana" w:cs="Times New Roman"/>
        </w:rPr>
        <w:t>Cod unic de înregistrare ......................</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59" w:name="do|ax1|pa5"/>
      <w:bookmarkEnd w:id="59"/>
      <w:r w:rsidRPr="00104521">
        <w:rPr>
          <w:rFonts w:ascii="Verdana" w:eastAsia="Times New Roman" w:hAnsi="Verdana" w:cs="Times New Roman"/>
        </w:rPr>
        <w:t>CERERE de autorizare</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60" w:name="do|ax1|pa6"/>
      <w:bookmarkEnd w:id="60"/>
      <w:r w:rsidRPr="00104521">
        <w:rPr>
          <w:rFonts w:ascii="Verdana" w:eastAsia="Times New Roman" w:hAnsi="Verdana" w:cs="Times New Roman"/>
        </w:rPr>
        <w:t>Unitatea .................., cu sediul în ................................, cod unic de înregistrare ..................................., reprezentată prin ......................., CI seria .......... nr. .................., CNP ....................., tel ....................., e-mail ...................., în calitate de ...................., solicităm, potrivit prevederilor legislaţiei în vigoare, autorizarea ca unitate prim-procesatoare a tutunului brut în vederea încheierii contractelor de cultură cu producătorii agricoli şi dreptul de a desfăşura activitatea de prim-procesare a tutunului brut, pentru anul ....................</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61" w:name="do|ax1|pa7"/>
      <w:bookmarkEnd w:id="61"/>
      <w:r w:rsidRPr="00104521">
        <w:rPr>
          <w:rFonts w:ascii="Verdana" w:eastAsia="Times New Roman" w:hAnsi="Verdana" w:cs="Times New Roman"/>
        </w:rPr>
        <w:t>În anul precedent am fost/nu am fost autorizat ca unitate prim-procesatoare pentru tutunul brut.</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62" w:name="do|ax1|pa8"/>
      <w:bookmarkEnd w:id="62"/>
      <w:r w:rsidRPr="00104521">
        <w:rPr>
          <w:rFonts w:ascii="Verdana" w:eastAsia="Times New Roman" w:hAnsi="Verdana" w:cs="Times New Roman"/>
        </w:rPr>
        <w:t>- Anexăm la prezenta cerere următoarele documente:</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63" w:name="do|ax1|pa9"/>
      <w:bookmarkEnd w:id="63"/>
      <w:r w:rsidRPr="00104521">
        <w:rPr>
          <w:rFonts w:ascii="Verdana" w:eastAsia="Times New Roman" w:hAnsi="Verdana" w:cs="Times New Roman"/>
        </w:rPr>
        <w:t>....................................</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64" w:name="do|ax1|pa10"/>
      <w:bookmarkEnd w:id="64"/>
      <w:r w:rsidRPr="00104521">
        <w:rPr>
          <w:rFonts w:ascii="Verdana" w:eastAsia="Times New Roman" w:hAnsi="Verdana" w:cs="Times New Roman"/>
        </w:rPr>
        <w:t>...................................</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65" w:name="do|ax1|pa11"/>
      <w:bookmarkEnd w:id="65"/>
      <w:r w:rsidRPr="00104521">
        <w:rPr>
          <w:rFonts w:ascii="Verdana" w:eastAsia="Times New Roman" w:hAnsi="Verdana" w:cs="Times New Roman"/>
        </w:rPr>
        <w:t>Data: .........................</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66" w:name="do|ax1|pa12"/>
      <w:bookmarkEnd w:id="66"/>
      <w:r w:rsidRPr="00104521">
        <w:rPr>
          <w:rFonts w:ascii="Verdana" w:eastAsia="Times New Roman" w:hAnsi="Verdana" w:cs="Times New Roman"/>
        </w:rPr>
        <w:t>..................................</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67" w:name="do|ax1|pa13"/>
      <w:bookmarkEnd w:id="67"/>
      <w:r w:rsidRPr="00104521">
        <w:rPr>
          <w:rFonts w:ascii="Verdana" w:eastAsia="Times New Roman" w:hAnsi="Verdana" w:cs="Times New Roman"/>
        </w:rPr>
        <w:t>(numele, prenumele, semnătura şi ştampila)</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68" w:name="do|ax2"/>
      <w:r>
        <w:rPr>
          <w:rFonts w:ascii="Verdana" w:eastAsia="Times New Roman" w:hAnsi="Verdana" w:cs="Times New Roman"/>
          <w:b/>
          <w:bCs/>
          <w:noProof/>
          <w:color w:val="333399"/>
        </w:rPr>
        <w:drawing>
          <wp:inline distT="0" distB="0" distL="0" distR="0">
            <wp:extent cx="95250" cy="95250"/>
            <wp:effectExtent l="0" t="0" r="0" b="0"/>
            <wp:docPr id="3" name="Picture 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8"/>
      <w:r w:rsidRPr="00104521">
        <w:rPr>
          <w:rFonts w:ascii="Verdana" w:eastAsia="Times New Roman" w:hAnsi="Verdana" w:cs="Times New Roman"/>
          <w:b/>
          <w:bCs/>
          <w:sz w:val="26"/>
          <w:szCs w:val="26"/>
        </w:rPr>
        <w:t>ANEXA Nr. 2:</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69" w:name="do|ax2|pa1"/>
      <w:bookmarkEnd w:id="69"/>
      <w:r w:rsidRPr="00104521">
        <w:rPr>
          <w:rFonts w:ascii="Verdana" w:eastAsia="Times New Roman" w:hAnsi="Verdana" w:cs="Times New Roman"/>
        </w:rPr>
        <w:t>- Model -</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70" w:name="do|ax2|pa2"/>
      <w:bookmarkEnd w:id="70"/>
      <w:r w:rsidRPr="00104521">
        <w:rPr>
          <w:rFonts w:ascii="Verdana" w:eastAsia="Times New Roman" w:hAnsi="Verdana" w:cs="Times New Roman"/>
        </w:rPr>
        <w:t>MINISTERUL AGRICULTURII ŞI DEZVOLTĂRII RURALE</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71" w:name="do|ax2|pa3"/>
      <w:bookmarkEnd w:id="71"/>
      <w:r w:rsidRPr="00104521">
        <w:rPr>
          <w:rFonts w:ascii="Verdana" w:eastAsia="Times New Roman" w:hAnsi="Verdana" w:cs="Times New Roman"/>
        </w:rPr>
        <w:t>DIRECŢIA .....................</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72" w:name="do|ax2|pa4"/>
      <w:bookmarkEnd w:id="72"/>
      <w:r>
        <w:rPr>
          <w:rFonts w:ascii="Verdana" w:eastAsia="Times New Roman" w:hAnsi="Verdana" w:cs="Times New Roman"/>
          <w:noProof/>
        </w:rPr>
        <w:drawing>
          <wp:inline distT="0" distB="0" distL="0" distR="0">
            <wp:extent cx="1543685" cy="588010"/>
            <wp:effectExtent l="0" t="0" r="0" b="2540"/>
            <wp:docPr id="2" name="Picture 2" descr="C:\Users\aida.slav\sintact 4.0\cache\Legislatie\temp133040\00147397pi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ida.slav\sintact 4.0\cache\Legislatie\temp133040\00147397pi00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3685" cy="588010"/>
                    </a:xfrm>
                    <a:prstGeom prst="rect">
                      <a:avLst/>
                    </a:prstGeom>
                    <a:noFill/>
                    <a:ln>
                      <a:noFill/>
                    </a:ln>
                  </pic:spPr>
                </pic:pic>
              </a:graphicData>
            </a:graphic>
          </wp:inline>
        </w:drawing>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73" w:name="do|ax2|pa5"/>
      <w:bookmarkEnd w:id="73"/>
      <w:r w:rsidRPr="00104521">
        <w:rPr>
          <w:rFonts w:ascii="Verdana" w:eastAsia="Times New Roman" w:hAnsi="Verdana" w:cs="Times New Roman"/>
        </w:rPr>
        <w:t>AUTORIZAŢIE</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74" w:name="do|ax2|pa6"/>
      <w:bookmarkEnd w:id="74"/>
      <w:r w:rsidRPr="00104521">
        <w:rPr>
          <w:rFonts w:ascii="Verdana" w:eastAsia="Times New Roman" w:hAnsi="Verdana" w:cs="Times New Roman"/>
        </w:rPr>
        <w:t xml:space="preserve">În conformitate cu prevederile art. 12 şi 13 din Legea nr. </w:t>
      </w:r>
      <w:hyperlink r:id="rId15" w:history="1">
        <w:r w:rsidRPr="00104521">
          <w:rPr>
            <w:rFonts w:ascii="Verdana" w:eastAsia="Times New Roman" w:hAnsi="Verdana" w:cs="Times New Roman"/>
            <w:b/>
            <w:bCs/>
            <w:color w:val="333399"/>
            <w:u w:val="single"/>
          </w:rPr>
          <w:t>236/2003</w:t>
        </w:r>
      </w:hyperlink>
      <w:r w:rsidRPr="00104521">
        <w:rPr>
          <w:rFonts w:ascii="Verdana" w:eastAsia="Times New Roman" w:hAnsi="Verdana" w:cs="Times New Roman"/>
        </w:rPr>
        <w:t xml:space="preserve"> privind organizarea pieţei tutunului brut în România şi în baza Ordinului ministrului agriculturii şi dezvoltării rurale nr. 74/2012 privind autorizarea unităţilor prim-procesatoare de tutun brut</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75" w:name="do|ax2|pa7"/>
      <w:bookmarkEnd w:id="75"/>
      <w:r w:rsidRPr="00104521">
        <w:rPr>
          <w:rFonts w:ascii="Verdana" w:eastAsia="Times New Roman" w:hAnsi="Verdana" w:cs="Times New Roman"/>
        </w:rPr>
        <w:t>se acordă</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76" w:name="do|ax2|pa8"/>
      <w:bookmarkEnd w:id="76"/>
      <w:r w:rsidRPr="00104521">
        <w:rPr>
          <w:rFonts w:ascii="Verdana" w:eastAsia="Times New Roman" w:hAnsi="Verdana" w:cs="Times New Roman"/>
        </w:rPr>
        <w:t>AUTORIZAŢIE DE PRIM-PROCESARE A TUTUNULUI</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77" w:name="do|ax2|pa9"/>
      <w:bookmarkEnd w:id="77"/>
      <w:r w:rsidRPr="00104521">
        <w:rPr>
          <w:rFonts w:ascii="Verdana" w:eastAsia="Times New Roman" w:hAnsi="Verdana" w:cs="Times New Roman"/>
        </w:rPr>
        <w:t>unităţii ..................</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78" w:name="do|ax2|pa10"/>
      <w:bookmarkEnd w:id="78"/>
      <w:r w:rsidRPr="00104521">
        <w:rPr>
          <w:rFonts w:ascii="Verdana" w:eastAsia="Times New Roman" w:hAnsi="Verdana" w:cs="Times New Roman"/>
        </w:rPr>
        <w:t>cu sediul firmei în .....................</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79" w:name="do|ax2|pa11"/>
      <w:bookmarkEnd w:id="79"/>
      <w:r w:rsidRPr="00104521">
        <w:rPr>
          <w:rFonts w:ascii="Verdana" w:eastAsia="Times New Roman" w:hAnsi="Verdana" w:cs="Times New Roman"/>
        </w:rPr>
        <w:t>cod unic de înregistrare</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80" w:name="do|ax2|pa12"/>
      <w:bookmarkEnd w:id="80"/>
      <w:r w:rsidRPr="00104521">
        <w:rPr>
          <w:rFonts w:ascii="Verdana" w:eastAsia="Times New Roman" w:hAnsi="Verdana" w:cs="Times New Roman"/>
        </w:rPr>
        <w:t>Autorizaţia conferă dreptul încheierii contractelor de cultură cu producătorii agricoli şi dreptul de a desfăşura activitatea de prim-procesare a tutunului brut.</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81" w:name="do|ax2|pa13"/>
      <w:bookmarkEnd w:id="81"/>
      <w:r w:rsidRPr="00104521">
        <w:rPr>
          <w:rFonts w:ascii="Verdana" w:eastAsia="Times New Roman" w:hAnsi="Verdana" w:cs="Times New Roman"/>
        </w:rPr>
        <w:t>Valabilitatea autorizaţiei de la .........../...../............ până la .........../...../..........</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82" w:name="do|ax2|pa14"/>
      <w:bookmarkEnd w:id="82"/>
      <w:r w:rsidRPr="00104521">
        <w:rPr>
          <w:rFonts w:ascii="Verdana" w:eastAsia="Times New Roman" w:hAnsi="Verdana" w:cs="Times New Roman"/>
        </w:rPr>
        <w:t>Director general,</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83" w:name="do|ax2|pa15"/>
      <w:bookmarkEnd w:id="83"/>
      <w:r w:rsidRPr="00104521">
        <w:rPr>
          <w:rFonts w:ascii="Verdana" w:eastAsia="Times New Roman" w:hAnsi="Verdana" w:cs="Times New Roman"/>
        </w:rPr>
        <w:t>........................</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84" w:name="do|ax2|pa16"/>
      <w:bookmarkEnd w:id="84"/>
      <w:r w:rsidRPr="00104521">
        <w:rPr>
          <w:rFonts w:ascii="Verdana" w:eastAsia="Times New Roman" w:hAnsi="Verdana" w:cs="Times New Roman"/>
        </w:rPr>
        <w:t>Falsificarea sau contrafacerea acestei autorizaţii se pedepseşte conform legii.</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85" w:name="do|ax3"/>
      <w:r>
        <w:rPr>
          <w:rFonts w:ascii="Verdana" w:eastAsia="Times New Roman" w:hAnsi="Verdana" w:cs="Times New Roman"/>
          <w:b/>
          <w:bCs/>
          <w:noProof/>
          <w:color w:val="333399"/>
        </w:rPr>
        <w:drawing>
          <wp:inline distT="0" distB="0" distL="0" distR="0">
            <wp:extent cx="95250" cy="95250"/>
            <wp:effectExtent l="0" t="0" r="0" b="0"/>
            <wp:docPr id="1" name="Picture 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5"/>
      <w:r w:rsidRPr="00104521">
        <w:rPr>
          <w:rFonts w:ascii="Verdana" w:eastAsia="Times New Roman" w:hAnsi="Verdana" w:cs="Times New Roman"/>
          <w:b/>
          <w:bCs/>
          <w:sz w:val="26"/>
          <w:szCs w:val="26"/>
        </w:rPr>
        <w:t>ANEXA Nr. 3:</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86" w:name="do|ax3|pa1"/>
      <w:bookmarkEnd w:id="86"/>
      <w:r w:rsidRPr="00104521">
        <w:rPr>
          <w:rFonts w:ascii="Verdana" w:eastAsia="Times New Roman" w:hAnsi="Verdana" w:cs="Times New Roman"/>
        </w:rPr>
        <w:t>- Model -</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87" w:name="do|ax3|pa2"/>
      <w:bookmarkEnd w:id="87"/>
      <w:r w:rsidRPr="00104521">
        <w:rPr>
          <w:rFonts w:ascii="Verdana" w:eastAsia="Times New Roman" w:hAnsi="Verdana" w:cs="Times New Roman"/>
        </w:rPr>
        <w:t>MINISTERUL AGRICULTURII ŞI DEZVOLTĂRII RURALE</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88" w:name="do|ax3|pa3"/>
      <w:bookmarkEnd w:id="88"/>
      <w:r w:rsidRPr="00104521">
        <w:rPr>
          <w:rFonts w:ascii="Verdana" w:eastAsia="Times New Roman" w:hAnsi="Verdana" w:cs="Times New Roman"/>
        </w:rPr>
        <w:t>DIRECŢIA .......................</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89" w:name="do|ax3|pa4"/>
      <w:bookmarkEnd w:id="89"/>
      <w:r w:rsidRPr="00104521">
        <w:rPr>
          <w:rFonts w:ascii="Verdana" w:eastAsia="Times New Roman" w:hAnsi="Verdana" w:cs="Times New Roman"/>
        </w:rPr>
        <w:t>REGISTRUL DE EVIDENŢĂ al unităţilor prim-procesatoare a tutunului brut</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90" w:name="do|ax3|pa5"/>
      <w:bookmarkEnd w:id="90"/>
      <w:r w:rsidRPr="00104521">
        <w:rPr>
          <w:rFonts w:ascii="Verdana" w:eastAsia="Times New Roman" w:hAnsi="Verdana" w:cs="Times New Roman"/>
        </w:rPr>
        <w:t>Anul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74"/>
        <w:gridCol w:w="1355"/>
        <w:gridCol w:w="1064"/>
        <w:gridCol w:w="1838"/>
        <w:gridCol w:w="1548"/>
        <w:gridCol w:w="1064"/>
        <w:gridCol w:w="1064"/>
        <w:gridCol w:w="968"/>
      </w:tblGrid>
      <w:tr w:rsidR="00104521" w:rsidRPr="00104521" w:rsidTr="00104521">
        <w:trPr>
          <w:tblCellSpacing w:w="0"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104521" w:rsidRPr="00104521" w:rsidRDefault="00104521" w:rsidP="00104521">
            <w:pPr>
              <w:spacing w:after="0" w:line="240" w:lineRule="auto"/>
              <w:jc w:val="center"/>
              <w:rPr>
                <w:rFonts w:ascii="Verdana" w:eastAsia="Times New Roman" w:hAnsi="Verdana" w:cs="Times New Roman"/>
                <w:color w:val="000000"/>
                <w:sz w:val="16"/>
                <w:szCs w:val="16"/>
              </w:rPr>
            </w:pPr>
            <w:bookmarkStart w:id="91" w:name="do|ax3|pa6"/>
            <w:bookmarkEnd w:id="91"/>
            <w:r w:rsidRPr="00104521">
              <w:rPr>
                <w:rFonts w:ascii="Verdana" w:eastAsia="Times New Roman" w:hAnsi="Verdana" w:cs="Times New Roman"/>
                <w:color w:val="000000"/>
                <w:sz w:val="16"/>
                <w:szCs w:val="16"/>
              </w:rPr>
              <w:t>Seria</w:t>
            </w:r>
            <w:r w:rsidRPr="00104521">
              <w:rPr>
                <w:rFonts w:ascii="Verdana" w:eastAsia="Times New Roman" w:hAnsi="Verdana" w:cs="Times New Roman"/>
                <w:color w:val="000000"/>
                <w:sz w:val="16"/>
                <w:szCs w:val="16"/>
              </w:rPr>
              <w:br/>
              <w:t>Nr.</w:t>
            </w:r>
          </w:p>
        </w:tc>
        <w:tc>
          <w:tcPr>
            <w:tcW w:w="700" w:type="pct"/>
            <w:tcBorders>
              <w:top w:val="outset" w:sz="6" w:space="0" w:color="auto"/>
              <w:left w:val="outset" w:sz="6" w:space="0" w:color="auto"/>
              <w:bottom w:val="outset" w:sz="6" w:space="0" w:color="auto"/>
              <w:right w:val="outset" w:sz="6" w:space="0" w:color="auto"/>
            </w:tcBorders>
            <w:vAlign w:val="center"/>
            <w:hideMark/>
          </w:tcPr>
          <w:p w:rsidR="00104521" w:rsidRPr="00104521" w:rsidRDefault="00104521" w:rsidP="00104521">
            <w:pPr>
              <w:spacing w:after="0" w:line="240" w:lineRule="auto"/>
              <w:jc w:val="center"/>
              <w:rPr>
                <w:rFonts w:ascii="Verdana" w:eastAsia="Times New Roman" w:hAnsi="Verdana" w:cs="Times New Roman"/>
                <w:color w:val="000000"/>
                <w:sz w:val="16"/>
                <w:szCs w:val="16"/>
              </w:rPr>
            </w:pPr>
            <w:r w:rsidRPr="00104521">
              <w:rPr>
                <w:rFonts w:ascii="Verdana" w:eastAsia="Times New Roman" w:hAnsi="Verdana" w:cs="Times New Roman"/>
                <w:color w:val="000000"/>
                <w:sz w:val="16"/>
                <w:szCs w:val="16"/>
              </w:rPr>
              <w:t>Denumirea unităţii prim-procesatoare</w:t>
            </w:r>
          </w:p>
        </w:tc>
        <w:tc>
          <w:tcPr>
            <w:tcW w:w="550" w:type="pct"/>
            <w:tcBorders>
              <w:top w:val="outset" w:sz="6" w:space="0" w:color="auto"/>
              <w:left w:val="outset" w:sz="6" w:space="0" w:color="auto"/>
              <w:bottom w:val="outset" w:sz="6" w:space="0" w:color="auto"/>
              <w:right w:val="outset" w:sz="6" w:space="0" w:color="auto"/>
            </w:tcBorders>
            <w:vAlign w:val="center"/>
            <w:hideMark/>
          </w:tcPr>
          <w:p w:rsidR="00104521" w:rsidRPr="00104521" w:rsidRDefault="00104521" w:rsidP="00104521">
            <w:pPr>
              <w:spacing w:after="0" w:line="240" w:lineRule="auto"/>
              <w:jc w:val="center"/>
              <w:rPr>
                <w:rFonts w:ascii="Verdana" w:eastAsia="Times New Roman" w:hAnsi="Verdana" w:cs="Times New Roman"/>
                <w:color w:val="000000"/>
                <w:sz w:val="16"/>
                <w:szCs w:val="16"/>
              </w:rPr>
            </w:pPr>
            <w:r w:rsidRPr="00104521">
              <w:rPr>
                <w:rFonts w:ascii="Verdana" w:eastAsia="Times New Roman" w:hAnsi="Verdana" w:cs="Times New Roman"/>
                <w:color w:val="000000"/>
                <w:sz w:val="16"/>
                <w:szCs w:val="16"/>
              </w:rPr>
              <w:t>Codul unic de identificare</w:t>
            </w:r>
          </w:p>
        </w:tc>
        <w:tc>
          <w:tcPr>
            <w:tcW w:w="950" w:type="pct"/>
            <w:tcBorders>
              <w:top w:val="outset" w:sz="6" w:space="0" w:color="auto"/>
              <w:left w:val="outset" w:sz="6" w:space="0" w:color="auto"/>
              <w:bottom w:val="outset" w:sz="6" w:space="0" w:color="auto"/>
              <w:right w:val="outset" w:sz="6" w:space="0" w:color="auto"/>
            </w:tcBorders>
            <w:vAlign w:val="center"/>
            <w:hideMark/>
          </w:tcPr>
          <w:p w:rsidR="00104521" w:rsidRPr="00104521" w:rsidRDefault="00104521" w:rsidP="00104521">
            <w:pPr>
              <w:spacing w:after="0" w:line="240" w:lineRule="auto"/>
              <w:jc w:val="center"/>
              <w:rPr>
                <w:rFonts w:ascii="Verdana" w:eastAsia="Times New Roman" w:hAnsi="Verdana" w:cs="Times New Roman"/>
                <w:color w:val="000000"/>
                <w:sz w:val="16"/>
                <w:szCs w:val="16"/>
              </w:rPr>
            </w:pPr>
            <w:r w:rsidRPr="00104521">
              <w:rPr>
                <w:rFonts w:ascii="Verdana" w:eastAsia="Times New Roman" w:hAnsi="Verdana" w:cs="Times New Roman"/>
                <w:color w:val="000000"/>
                <w:sz w:val="16"/>
                <w:szCs w:val="16"/>
              </w:rPr>
              <w:t>Adresa, datele de contact</w:t>
            </w:r>
          </w:p>
        </w:tc>
        <w:tc>
          <w:tcPr>
            <w:tcW w:w="800" w:type="pct"/>
            <w:tcBorders>
              <w:top w:val="outset" w:sz="6" w:space="0" w:color="auto"/>
              <w:left w:val="outset" w:sz="6" w:space="0" w:color="auto"/>
              <w:bottom w:val="outset" w:sz="6" w:space="0" w:color="auto"/>
              <w:right w:val="outset" w:sz="6" w:space="0" w:color="auto"/>
            </w:tcBorders>
            <w:vAlign w:val="center"/>
            <w:hideMark/>
          </w:tcPr>
          <w:p w:rsidR="00104521" w:rsidRPr="00104521" w:rsidRDefault="00104521" w:rsidP="00104521">
            <w:pPr>
              <w:spacing w:after="0" w:line="240" w:lineRule="auto"/>
              <w:jc w:val="center"/>
              <w:rPr>
                <w:rFonts w:ascii="Verdana" w:eastAsia="Times New Roman" w:hAnsi="Verdana" w:cs="Times New Roman"/>
                <w:color w:val="000000"/>
                <w:sz w:val="16"/>
                <w:szCs w:val="16"/>
              </w:rPr>
            </w:pPr>
            <w:r w:rsidRPr="00104521">
              <w:rPr>
                <w:rFonts w:ascii="Verdana" w:eastAsia="Times New Roman" w:hAnsi="Verdana" w:cs="Times New Roman"/>
                <w:color w:val="000000"/>
                <w:sz w:val="16"/>
                <w:szCs w:val="16"/>
              </w:rPr>
              <w:t>Persoana de contact</w:t>
            </w:r>
          </w:p>
        </w:tc>
        <w:tc>
          <w:tcPr>
            <w:tcW w:w="550" w:type="pct"/>
            <w:tcBorders>
              <w:top w:val="outset" w:sz="6" w:space="0" w:color="auto"/>
              <w:left w:val="outset" w:sz="6" w:space="0" w:color="auto"/>
              <w:bottom w:val="outset" w:sz="6" w:space="0" w:color="auto"/>
              <w:right w:val="outset" w:sz="6" w:space="0" w:color="auto"/>
            </w:tcBorders>
            <w:vAlign w:val="center"/>
            <w:hideMark/>
          </w:tcPr>
          <w:p w:rsidR="00104521" w:rsidRPr="00104521" w:rsidRDefault="00104521" w:rsidP="00104521">
            <w:pPr>
              <w:spacing w:after="0" w:line="240" w:lineRule="auto"/>
              <w:jc w:val="center"/>
              <w:rPr>
                <w:rFonts w:ascii="Verdana" w:eastAsia="Times New Roman" w:hAnsi="Verdana" w:cs="Times New Roman"/>
                <w:color w:val="000000"/>
                <w:sz w:val="16"/>
                <w:szCs w:val="16"/>
              </w:rPr>
            </w:pPr>
            <w:r w:rsidRPr="00104521">
              <w:rPr>
                <w:rFonts w:ascii="Verdana" w:eastAsia="Times New Roman" w:hAnsi="Verdana" w:cs="Times New Roman"/>
                <w:color w:val="000000"/>
                <w:sz w:val="16"/>
                <w:szCs w:val="16"/>
              </w:rPr>
              <w:t>Data solicitării autorizaţiei</w:t>
            </w:r>
          </w:p>
        </w:tc>
        <w:tc>
          <w:tcPr>
            <w:tcW w:w="550" w:type="pct"/>
            <w:tcBorders>
              <w:top w:val="outset" w:sz="6" w:space="0" w:color="auto"/>
              <w:left w:val="outset" w:sz="6" w:space="0" w:color="auto"/>
              <w:bottom w:val="outset" w:sz="6" w:space="0" w:color="auto"/>
              <w:right w:val="outset" w:sz="6" w:space="0" w:color="auto"/>
            </w:tcBorders>
            <w:vAlign w:val="center"/>
            <w:hideMark/>
          </w:tcPr>
          <w:p w:rsidR="00104521" w:rsidRPr="00104521" w:rsidRDefault="00104521" w:rsidP="00104521">
            <w:pPr>
              <w:spacing w:after="0" w:line="240" w:lineRule="auto"/>
              <w:jc w:val="center"/>
              <w:rPr>
                <w:rFonts w:ascii="Verdana" w:eastAsia="Times New Roman" w:hAnsi="Verdana" w:cs="Times New Roman"/>
                <w:color w:val="000000"/>
                <w:sz w:val="16"/>
                <w:szCs w:val="16"/>
              </w:rPr>
            </w:pPr>
            <w:r w:rsidRPr="00104521">
              <w:rPr>
                <w:rFonts w:ascii="Verdana" w:eastAsia="Times New Roman" w:hAnsi="Verdana" w:cs="Times New Roman"/>
                <w:color w:val="000000"/>
                <w:sz w:val="16"/>
                <w:szCs w:val="16"/>
              </w:rPr>
              <w:t>Data eliberării autorizaţiei</w:t>
            </w:r>
          </w:p>
        </w:tc>
        <w:tc>
          <w:tcPr>
            <w:tcW w:w="500" w:type="pct"/>
            <w:tcBorders>
              <w:top w:val="outset" w:sz="6" w:space="0" w:color="auto"/>
              <w:left w:val="outset" w:sz="6" w:space="0" w:color="auto"/>
              <w:bottom w:val="outset" w:sz="6" w:space="0" w:color="auto"/>
              <w:right w:val="outset" w:sz="6" w:space="0" w:color="auto"/>
            </w:tcBorders>
            <w:vAlign w:val="center"/>
            <w:hideMark/>
          </w:tcPr>
          <w:p w:rsidR="00104521" w:rsidRPr="00104521" w:rsidRDefault="00104521" w:rsidP="00104521">
            <w:pPr>
              <w:spacing w:after="0" w:line="240" w:lineRule="auto"/>
              <w:jc w:val="center"/>
              <w:rPr>
                <w:rFonts w:ascii="Verdana" w:eastAsia="Times New Roman" w:hAnsi="Verdana" w:cs="Times New Roman"/>
                <w:color w:val="000000"/>
                <w:sz w:val="16"/>
                <w:szCs w:val="16"/>
              </w:rPr>
            </w:pPr>
            <w:r w:rsidRPr="00104521">
              <w:rPr>
                <w:rFonts w:ascii="Verdana" w:eastAsia="Times New Roman" w:hAnsi="Verdana" w:cs="Times New Roman"/>
                <w:color w:val="000000"/>
                <w:sz w:val="16"/>
                <w:szCs w:val="16"/>
              </w:rPr>
              <w:t>Semnătura</w:t>
            </w:r>
          </w:p>
        </w:tc>
      </w:tr>
      <w:tr w:rsidR="00104521" w:rsidRPr="00104521" w:rsidTr="00104521">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104521" w:rsidRPr="00104521" w:rsidRDefault="00104521" w:rsidP="00104521">
            <w:pPr>
              <w:spacing w:after="0" w:line="240" w:lineRule="auto"/>
              <w:rPr>
                <w:rFonts w:ascii="Verdana" w:eastAsia="Times New Roman" w:hAnsi="Verdana"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hideMark/>
          </w:tcPr>
          <w:p w:rsidR="00104521" w:rsidRPr="00104521" w:rsidRDefault="00104521" w:rsidP="00104521">
            <w:pPr>
              <w:spacing w:after="0" w:line="240" w:lineRule="auto"/>
              <w:rPr>
                <w:rFonts w:ascii="Verdana" w:eastAsia="Times New Roman" w:hAnsi="Verdana"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hideMark/>
          </w:tcPr>
          <w:p w:rsidR="00104521" w:rsidRPr="00104521" w:rsidRDefault="00104521" w:rsidP="00104521">
            <w:pPr>
              <w:spacing w:after="0" w:line="240" w:lineRule="auto"/>
              <w:rPr>
                <w:rFonts w:ascii="Verdana" w:eastAsia="Times New Roman" w:hAnsi="Verdana" w:cs="Times New Roman"/>
                <w:sz w:val="16"/>
                <w:szCs w:val="16"/>
              </w:rPr>
            </w:pPr>
          </w:p>
        </w:tc>
        <w:tc>
          <w:tcPr>
            <w:tcW w:w="950" w:type="pct"/>
            <w:tcBorders>
              <w:top w:val="outset" w:sz="6" w:space="0" w:color="auto"/>
              <w:left w:val="outset" w:sz="6" w:space="0" w:color="auto"/>
              <w:bottom w:val="outset" w:sz="6" w:space="0" w:color="auto"/>
              <w:right w:val="outset" w:sz="6" w:space="0" w:color="auto"/>
            </w:tcBorders>
            <w:hideMark/>
          </w:tcPr>
          <w:p w:rsidR="00104521" w:rsidRPr="00104521" w:rsidRDefault="00104521" w:rsidP="00104521">
            <w:pPr>
              <w:spacing w:after="0" w:line="240" w:lineRule="auto"/>
              <w:rPr>
                <w:rFonts w:ascii="Verdana" w:eastAsia="Times New Roman" w:hAnsi="Verdana" w:cs="Times New Roman"/>
                <w:sz w:val="16"/>
                <w:szCs w:val="16"/>
              </w:rPr>
            </w:pPr>
          </w:p>
        </w:tc>
        <w:tc>
          <w:tcPr>
            <w:tcW w:w="800" w:type="pct"/>
            <w:tcBorders>
              <w:top w:val="outset" w:sz="6" w:space="0" w:color="auto"/>
              <w:left w:val="outset" w:sz="6" w:space="0" w:color="auto"/>
              <w:bottom w:val="outset" w:sz="6" w:space="0" w:color="auto"/>
              <w:right w:val="outset" w:sz="6" w:space="0" w:color="auto"/>
            </w:tcBorders>
            <w:hideMark/>
          </w:tcPr>
          <w:p w:rsidR="00104521" w:rsidRPr="00104521" w:rsidRDefault="00104521" w:rsidP="00104521">
            <w:pPr>
              <w:spacing w:after="0" w:line="240" w:lineRule="auto"/>
              <w:rPr>
                <w:rFonts w:ascii="Verdana" w:eastAsia="Times New Roman" w:hAnsi="Verdana"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hideMark/>
          </w:tcPr>
          <w:p w:rsidR="00104521" w:rsidRPr="00104521" w:rsidRDefault="00104521" w:rsidP="00104521">
            <w:pPr>
              <w:spacing w:after="0" w:line="240" w:lineRule="auto"/>
              <w:rPr>
                <w:rFonts w:ascii="Verdana" w:eastAsia="Times New Roman" w:hAnsi="Verdana"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hideMark/>
          </w:tcPr>
          <w:p w:rsidR="00104521" w:rsidRPr="00104521" w:rsidRDefault="00104521" w:rsidP="00104521">
            <w:pPr>
              <w:spacing w:after="0" w:line="240" w:lineRule="auto"/>
              <w:rPr>
                <w:rFonts w:ascii="Verdana" w:eastAsia="Times New Roman" w:hAnsi="Verdana" w:cs="Times New Roman"/>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104521" w:rsidRPr="00104521" w:rsidRDefault="00104521" w:rsidP="00104521">
            <w:pPr>
              <w:spacing w:after="0" w:line="240" w:lineRule="auto"/>
              <w:rPr>
                <w:rFonts w:ascii="Verdana" w:eastAsia="Times New Roman" w:hAnsi="Verdana" w:cs="Times New Roman"/>
                <w:sz w:val="16"/>
                <w:szCs w:val="16"/>
              </w:rPr>
            </w:pPr>
          </w:p>
        </w:tc>
      </w:tr>
      <w:tr w:rsidR="00104521" w:rsidRPr="00104521" w:rsidTr="00104521">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104521" w:rsidRPr="00104521" w:rsidRDefault="00104521" w:rsidP="00104521">
            <w:pPr>
              <w:spacing w:after="0" w:line="240" w:lineRule="auto"/>
              <w:rPr>
                <w:rFonts w:ascii="Verdana" w:eastAsia="Times New Roman" w:hAnsi="Verdana"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hideMark/>
          </w:tcPr>
          <w:p w:rsidR="00104521" w:rsidRPr="00104521" w:rsidRDefault="00104521" w:rsidP="00104521">
            <w:pPr>
              <w:spacing w:after="0" w:line="240" w:lineRule="auto"/>
              <w:rPr>
                <w:rFonts w:ascii="Verdana" w:eastAsia="Times New Roman" w:hAnsi="Verdana"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hideMark/>
          </w:tcPr>
          <w:p w:rsidR="00104521" w:rsidRPr="00104521" w:rsidRDefault="00104521" w:rsidP="00104521">
            <w:pPr>
              <w:spacing w:after="0" w:line="240" w:lineRule="auto"/>
              <w:rPr>
                <w:rFonts w:ascii="Verdana" w:eastAsia="Times New Roman" w:hAnsi="Verdana" w:cs="Times New Roman"/>
                <w:sz w:val="16"/>
                <w:szCs w:val="16"/>
              </w:rPr>
            </w:pPr>
          </w:p>
        </w:tc>
        <w:tc>
          <w:tcPr>
            <w:tcW w:w="950" w:type="pct"/>
            <w:tcBorders>
              <w:top w:val="outset" w:sz="6" w:space="0" w:color="auto"/>
              <w:left w:val="outset" w:sz="6" w:space="0" w:color="auto"/>
              <w:bottom w:val="outset" w:sz="6" w:space="0" w:color="auto"/>
              <w:right w:val="outset" w:sz="6" w:space="0" w:color="auto"/>
            </w:tcBorders>
            <w:hideMark/>
          </w:tcPr>
          <w:p w:rsidR="00104521" w:rsidRPr="00104521" w:rsidRDefault="00104521" w:rsidP="00104521">
            <w:pPr>
              <w:spacing w:after="0" w:line="240" w:lineRule="auto"/>
              <w:rPr>
                <w:rFonts w:ascii="Verdana" w:eastAsia="Times New Roman" w:hAnsi="Verdana" w:cs="Times New Roman"/>
                <w:sz w:val="16"/>
                <w:szCs w:val="16"/>
              </w:rPr>
            </w:pPr>
          </w:p>
        </w:tc>
        <w:tc>
          <w:tcPr>
            <w:tcW w:w="800" w:type="pct"/>
            <w:tcBorders>
              <w:top w:val="outset" w:sz="6" w:space="0" w:color="auto"/>
              <w:left w:val="outset" w:sz="6" w:space="0" w:color="auto"/>
              <w:bottom w:val="outset" w:sz="6" w:space="0" w:color="auto"/>
              <w:right w:val="outset" w:sz="6" w:space="0" w:color="auto"/>
            </w:tcBorders>
            <w:hideMark/>
          </w:tcPr>
          <w:p w:rsidR="00104521" w:rsidRPr="00104521" w:rsidRDefault="00104521" w:rsidP="00104521">
            <w:pPr>
              <w:spacing w:after="0" w:line="240" w:lineRule="auto"/>
              <w:rPr>
                <w:rFonts w:ascii="Verdana" w:eastAsia="Times New Roman" w:hAnsi="Verdana"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hideMark/>
          </w:tcPr>
          <w:p w:rsidR="00104521" w:rsidRPr="00104521" w:rsidRDefault="00104521" w:rsidP="00104521">
            <w:pPr>
              <w:spacing w:after="0" w:line="240" w:lineRule="auto"/>
              <w:rPr>
                <w:rFonts w:ascii="Verdana" w:eastAsia="Times New Roman" w:hAnsi="Verdana"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hideMark/>
          </w:tcPr>
          <w:p w:rsidR="00104521" w:rsidRPr="00104521" w:rsidRDefault="00104521" w:rsidP="00104521">
            <w:pPr>
              <w:spacing w:after="0" w:line="240" w:lineRule="auto"/>
              <w:rPr>
                <w:rFonts w:ascii="Verdana" w:eastAsia="Times New Roman" w:hAnsi="Verdana" w:cs="Times New Roman"/>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104521" w:rsidRPr="00104521" w:rsidRDefault="00104521" w:rsidP="00104521">
            <w:pPr>
              <w:spacing w:after="0" w:line="240" w:lineRule="auto"/>
              <w:rPr>
                <w:rFonts w:ascii="Verdana" w:eastAsia="Times New Roman" w:hAnsi="Verdana" w:cs="Times New Roman"/>
                <w:sz w:val="16"/>
                <w:szCs w:val="16"/>
              </w:rPr>
            </w:pPr>
          </w:p>
        </w:tc>
      </w:tr>
      <w:tr w:rsidR="00104521" w:rsidRPr="00104521" w:rsidTr="00104521">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104521" w:rsidRPr="00104521" w:rsidRDefault="00104521" w:rsidP="00104521">
            <w:pPr>
              <w:spacing w:after="0" w:line="240" w:lineRule="auto"/>
              <w:rPr>
                <w:rFonts w:ascii="Verdana" w:eastAsia="Times New Roman" w:hAnsi="Verdana"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hideMark/>
          </w:tcPr>
          <w:p w:rsidR="00104521" w:rsidRPr="00104521" w:rsidRDefault="00104521" w:rsidP="00104521">
            <w:pPr>
              <w:spacing w:after="0" w:line="240" w:lineRule="auto"/>
              <w:rPr>
                <w:rFonts w:ascii="Verdana" w:eastAsia="Times New Roman" w:hAnsi="Verdana"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hideMark/>
          </w:tcPr>
          <w:p w:rsidR="00104521" w:rsidRPr="00104521" w:rsidRDefault="00104521" w:rsidP="00104521">
            <w:pPr>
              <w:spacing w:after="0" w:line="240" w:lineRule="auto"/>
              <w:rPr>
                <w:rFonts w:ascii="Verdana" w:eastAsia="Times New Roman" w:hAnsi="Verdana" w:cs="Times New Roman"/>
                <w:sz w:val="16"/>
                <w:szCs w:val="16"/>
              </w:rPr>
            </w:pPr>
          </w:p>
        </w:tc>
        <w:tc>
          <w:tcPr>
            <w:tcW w:w="950" w:type="pct"/>
            <w:tcBorders>
              <w:top w:val="outset" w:sz="6" w:space="0" w:color="auto"/>
              <w:left w:val="outset" w:sz="6" w:space="0" w:color="auto"/>
              <w:bottom w:val="outset" w:sz="6" w:space="0" w:color="auto"/>
              <w:right w:val="outset" w:sz="6" w:space="0" w:color="auto"/>
            </w:tcBorders>
            <w:hideMark/>
          </w:tcPr>
          <w:p w:rsidR="00104521" w:rsidRPr="00104521" w:rsidRDefault="00104521" w:rsidP="00104521">
            <w:pPr>
              <w:spacing w:after="0" w:line="240" w:lineRule="auto"/>
              <w:rPr>
                <w:rFonts w:ascii="Verdana" w:eastAsia="Times New Roman" w:hAnsi="Verdana" w:cs="Times New Roman"/>
                <w:sz w:val="16"/>
                <w:szCs w:val="16"/>
              </w:rPr>
            </w:pPr>
          </w:p>
        </w:tc>
        <w:tc>
          <w:tcPr>
            <w:tcW w:w="800" w:type="pct"/>
            <w:tcBorders>
              <w:top w:val="outset" w:sz="6" w:space="0" w:color="auto"/>
              <w:left w:val="outset" w:sz="6" w:space="0" w:color="auto"/>
              <w:bottom w:val="outset" w:sz="6" w:space="0" w:color="auto"/>
              <w:right w:val="outset" w:sz="6" w:space="0" w:color="auto"/>
            </w:tcBorders>
            <w:hideMark/>
          </w:tcPr>
          <w:p w:rsidR="00104521" w:rsidRPr="00104521" w:rsidRDefault="00104521" w:rsidP="00104521">
            <w:pPr>
              <w:spacing w:after="0" w:line="240" w:lineRule="auto"/>
              <w:rPr>
                <w:rFonts w:ascii="Verdana" w:eastAsia="Times New Roman" w:hAnsi="Verdana"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hideMark/>
          </w:tcPr>
          <w:p w:rsidR="00104521" w:rsidRPr="00104521" w:rsidRDefault="00104521" w:rsidP="00104521">
            <w:pPr>
              <w:spacing w:after="0" w:line="240" w:lineRule="auto"/>
              <w:rPr>
                <w:rFonts w:ascii="Verdana" w:eastAsia="Times New Roman" w:hAnsi="Verdana"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hideMark/>
          </w:tcPr>
          <w:p w:rsidR="00104521" w:rsidRPr="00104521" w:rsidRDefault="00104521" w:rsidP="00104521">
            <w:pPr>
              <w:spacing w:after="0" w:line="240" w:lineRule="auto"/>
              <w:rPr>
                <w:rFonts w:ascii="Verdana" w:eastAsia="Times New Roman" w:hAnsi="Verdana" w:cs="Times New Roman"/>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104521" w:rsidRPr="00104521" w:rsidRDefault="00104521" w:rsidP="00104521">
            <w:pPr>
              <w:spacing w:after="0" w:line="240" w:lineRule="auto"/>
              <w:rPr>
                <w:rFonts w:ascii="Verdana" w:eastAsia="Times New Roman" w:hAnsi="Verdana" w:cs="Times New Roman"/>
                <w:sz w:val="16"/>
                <w:szCs w:val="16"/>
              </w:rPr>
            </w:pPr>
          </w:p>
        </w:tc>
      </w:tr>
    </w:tbl>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92" w:name="do|ax3|pa7"/>
      <w:bookmarkEnd w:id="92"/>
      <w:r w:rsidRPr="00104521">
        <w:rPr>
          <w:rFonts w:ascii="Verdana" w:eastAsia="Times New Roman" w:hAnsi="Verdana" w:cs="Times New Roman"/>
        </w:rPr>
        <w:t>Anul .....................</w:t>
      </w:r>
    </w:p>
    <w:p w:rsidR="00104521" w:rsidRPr="00104521" w:rsidRDefault="00104521" w:rsidP="00104521">
      <w:pPr>
        <w:shd w:val="clear" w:color="auto" w:fill="FFFFFF"/>
        <w:spacing w:after="0" w:line="240" w:lineRule="auto"/>
        <w:jc w:val="both"/>
        <w:rPr>
          <w:rFonts w:ascii="Verdana" w:eastAsia="Times New Roman" w:hAnsi="Verdana" w:cs="Times New Roman"/>
        </w:rPr>
      </w:pPr>
      <w:bookmarkStart w:id="93" w:name="do|pa7"/>
      <w:bookmarkEnd w:id="93"/>
      <w:r w:rsidRPr="00104521">
        <w:rPr>
          <w:rFonts w:ascii="Verdana" w:eastAsia="Times New Roman" w:hAnsi="Verdana" w:cs="Times New Roman"/>
        </w:rPr>
        <w:t>Publicat în Monitorul Oficial cu numărul 252 din data de 13 aprilie 2012</w:t>
      </w:r>
    </w:p>
    <w:p w:rsidR="002A3AD5" w:rsidRDefault="00104521">
      <w:bookmarkStart w:id="94" w:name="_GoBack"/>
      <w:bookmarkEnd w:id="94"/>
    </w:p>
    <w:sectPr w:rsidR="002A3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94F"/>
    <w:rsid w:val="00104521"/>
    <w:rsid w:val="00592532"/>
    <w:rsid w:val="0077794F"/>
    <w:rsid w:val="00DF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4521"/>
    <w:rPr>
      <w:b/>
      <w:bCs/>
      <w:color w:val="333399"/>
      <w:u w:val="single"/>
    </w:rPr>
  </w:style>
  <w:style w:type="character" w:customStyle="1" w:styleId="do1">
    <w:name w:val="do1"/>
    <w:basedOn w:val="DefaultParagraphFont"/>
    <w:rsid w:val="00104521"/>
    <w:rPr>
      <w:b/>
      <w:bCs/>
      <w:sz w:val="26"/>
      <w:szCs w:val="26"/>
    </w:rPr>
  </w:style>
  <w:style w:type="character" w:customStyle="1" w:styleId="tpa1">
    <w:name w:val="tpa1"/>
    <w:basedOn w:val="DefaultParagraphFont"/>
    <w:rsid w:val="00104521"/>
  </w:style>
  <w:style w:type="character" w:customStyle="1" w:styleId="ar1">
    <w:name w:val="ar1"/>
    <w:basedOn w:val="DefaultParagraphFont"/>
    <w:rsid w:val="00104521"/>
    <w:rPr>
      <w:b/>
      <w:bCs/>
      <w:color w:val="0000AF"/>
      <w:sz w:val="22"/>
      <w:szCs w:val="22"/>
    </w:rPr>
  </w:style>
  <w:style w:type="character" w:customStyle="1" w:styleId="al1">
    <w:name w:val="al1"/>
    <w:basedOn w:val="DefaultParagraphFont"/>
    <w:rsid w:val="00104521"/>
    <w:rPr>
      <w:b/>
      <w:bCs/>
      <w:color w:val="008F00"/>
    </w:rPr>
  </w:style>
  <w:style w:type="character" w:customStyle="1" w:styleId="tal1">
    <w:name w:val="tal1"/>
    <w:basedOn w:val="DefaultParagraphFont"/>
    <w:rsid w:val="00104521"/>
  </w:style>
  <w:style w:type="character" w:customStyle="1" w:styleId="li1">
    <w:name w:val="li1"/>
    <w:basedOn w:val="DefaultParagraphFont"/>
    <w:rsid w:val="00104521"/>
    <w:rPr>
      <w:b/>
      <w:bCs/>
      <w:color w:val="8F0000"/>
    </w:rPr>
  </w:style>
  <w:style w:type="character" w:customStyle="1" w:styleId="tli1">
    <w:name w:val="tli1"/>
    <w:basedOn w:val="DefaultParagraphFont"/>
    <w:rsid w:val="00104521"/>
  </w:style>
  <w:style w:type="character" w:customStyle="1" w:styleId="ax1">
    <w:name w:val="ax1"/>
    <w:basedOn w:val="DefaultParagraphFont"/>
    <w:rsid w:val="00104521"/>
    <w:rPr>
      <w:b/>
      <w:bCs/>
      <w:sz w:val="26"/>
      <w:szCs w:val="26"/>
    </w:rPr>
  </w:style>
  <w:style w:type="paragraph" w:styleId="BalloonText">
    <w:name w:val="Balloon Text"/>
    <w:basedOn w:val="Normal"/>
    <w:link w:val="BalloonTextChar"/>
    <w:uiPriority w:val="99"/>
    <w:semiHidden/>
    <w:unhideWhenUsed/>
    <w:rsid w:val="00104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5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4521"/>
    <w:rPr>
      <w:b/>
      <w:bCs/>
      <w:color w:val="333399"/>
      <w:u w:val="single"/>
    </w:rPr>
  </w:style>
  <w:style w:type="character" w:customStyle="1" w:styleId="do1">
    <w:name w:val="do1"/>
    <w:basedOn w:val="DefaultParagraphFont"/>
    <w:rsid w:val="00104521"/>
    <w:rPr>
      <w:b/>
      <w:bCs/>
      <w:sz w:val="26"/>
      <w:szCs w:val="26"/>
    </w:rPr>
  </w:style>
  <w:style w:type="character" w:customStyle="1" w:styleId="tpa1">
    <w:name w:val="tpa1"/>
    <w:basedOn w:val="DefaultParagraphFont"/>
    <w:rsid w:val="00104521"/>
  </w:style>
  <w:style w:type="character" w:customStyle="1" w:styleId="ar1">
    <w:name w:val="ar1"/>
    <w:basedOn w:val="DefaultParagraphFont"/>
    <w:rsid w:val="00104521"/>
    <w:rPr>
      <w:b/>
      <w:bCs/>
      <w:color w:val="0000AF"/>
      <w:sz w:val="22"/>
      <w:szCs w:val="22"/>
    </w:rPr>
  </w:style>
  <w:style w:type="character" w:customStyle="1" w:styleId="al1">
    <w:name w:val="al1"/>
    <w:basedOn w:val="DefaultParagraphFont"/>
    <w:rsid w:val="00104521"/>
    <w:rPr>
      <w:b/>
      <w:bCs/>
      <w:color w:val="008F00"/>
    </w:rPr>
  </w:style>
  <w:style w:type="character" w:customStyle="1" w:styleId="tal1">
    <w:name w:val="tal1"/>
    <w:basedOn w:val="DefaultParagraphFont"/>
    <w:rsid w:val="00104521"/>
  </w:style>
  <w:style w:type="character" w:customStyle="1" w:styleId="li1">
    <w:name w:val="li1"/>
    <w:basedOn w:val="DefaultParagraphFont"/>
    <w:rsid w:val="00104521"/>
    <w:rPr>
      <w:b/>
      <w:bCs/>
      <w:color w:val="8F0000"/>
    </w:rPr>
  </w:style>
  <w:style w:type="character" w:customStyle="1" w:styleId="tli1">
    <w:name w:val="tli1"/>
    <w:basedOn w:val="DefaultParagraphFont"/>
    <w:rsid w:val="00104521"/>
  </w:style>
  <w:style w:type="character" w:customStyle="1" w:styleId="ax1">
    <w:name w:val="ax1"/>
    <w:basedOn w:val="DefaultParagraphFont"/>
    <w:rsid w:val="00104521"/>
    <w:rPr>
      <w:b/>
      <w:bCs/>
      <w:sz w:val="26"/>
      <w:szCs w:val="26"/>
    </w:rPr>
  </w:style>
  <w:style w:type="paragraph" w:styleId="BalloonText">
    <w:name w:val="Balloon Text"/>
    <w:basedOn w:val="Normal"/>
    <w:link w:val="BalloonTextChar"/>
    <w:uiPriority w:val="99"/>
    <w:semiHidden/>
    <w:unhideWhenUsed/>
    <w:rsid w:val="00104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5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796888">
      <w:bodyDiv w:val="1"/>
      <w:marLeft w:val="0"/>
      <w:marRight w:val="0"/>
      <w:marTop w:val="0"/>
      <w:marBottom w:val="0"/>
      <w:divBdr>
        <w:top w:val="none" w:sz="0" w:space="0" w:color="auto"/>
        <w:left w:val="none" w:sz="0" w:space="0" w:color="auto"/>
        <w:bottom w:val="none" w:sz="0" w:space="0" w:color="auto"/>
        <w:right w:val="none" w:sz="0" w:space="0" w:color="auto"/>
      </w:divBdr>
      <w:divsChild>
        <w:div w:id="892427477">
          <w:marLeft w:val="0"/>
          <w:marRight w:val="0"/>
          <w:marTop w:val="0"/>
          <w:marBottom w:val="0"/>
          <w:divBdr>
            <w:top w:val="none" w:sz="0" w:space="0" w:color="auto"/>
            <w:left w:val="none" w:sz="0" w:space="0" w:color="auto"/>
            <w:bottom w:val="none" w:sz="0" w:space="0" w:color="auto"/>
            <w:right w:val="none" w:sz="0" w:space="0" w:color="auto"/>
          </w:divBdr>
          <w:divsChild>
            <w:div w:id="1760171029">
              <w:marLeft w:val="0"/>
              <w:marRight w:val="0"/>
              <w:marTop w:val="0"/>
              <w:marBottom w:val="0"/>
              <w:divBdr>
                <w:top w:val="dashed" w:sz="2" w:space="0" w:color="FFFFFF"/>
                <w:left w:val="dashed" w:sz="2" w:space="0" w:color="FFFFFF"/>
                <w:bottom w:val="dashed" w:sz="2" w:space="0" w:color="FFFFFF"/>
                <w:right w:val="dashed" w:sz="2" w:space="0" w:color="FFFFFF"/>
              </w:divBdr>
            </w:div>
            <w:div w:id="1011956638">
              <w:marLeft w:val="0"/>
              <w:marRight w:val="0"/>
              <w:marTop w:val="0"/>
              <w:marBottom w:val="0"/>
              <w:divBdr>
                <w:top w:val="dashed" w:sz="2" w:space="0" w:color="FFFFFF"/>
                <w:left w:val="dashed" w:sz="2" w:space="0" w:color="FFFFFF"/>
                <w:bottom w:val="dashed" w:sz="2" w:space="0" w:color="FFFFFF"/>
                <w:right w:val="dashed" w:sz="2" w:space="0" w:color="FFFFFF"/>
              </w:divBdr>
              <w:divsChild>
                <w:div w:id="2039234757">
                  <w:marLeft w:val="0"/>
                  <w:marRight w:val="0"/>
                  <w:marTop w:val="0"/>
                  <w:marBottom w:val="0"/>
                  <w:divBdr>
                    <w:top w:val="dashed" w:sz="2" w:space="0" w:color="FFFFFF"/>
                    <w:left w:val="dashed" w:sz="2" w:space="0" w:color="FFFFFF"/>
                    <w:bottom w:val="dashed" w:sz="2" w:space="0" w:color="FFFFFF"/>
                    <w:right w:val="dashed" w:sz="2" w:space="0" w:color="FFFFFF"/>
                  </w:divBdr>
                </w:div>
                <w:div w:id="1557399039">
                  <w:marLeft w:val="0"/>
                  <w:marRight w:val="0"/>
                  <w:marTop w:val="0"/>
                  <w:marBottom w:val="0"/>
                  <w:divBdr>
                    <w:top w:val="dashed" w:sz="2" w:space="0" w:color="FFFFFF"/>
                    <w:left w:val="dashed" w:sz="2" w:space="0" w:color="FFFFFF"/>
                    <w:bottom w:val="dashed" w:sz="2" w:space="0" w:color="FFFFFF"/>
                    <w:right w:val="dashed" w:sz="2" w:space="0" w:color="FFFFFF"/>
                  </w:divBdr>
                </w:div>
                <w:div w:id="242185589">
                  <w:marLeft w:val="0"/>
                  <w:marRight w:val="0"/>
                  <w:marTop w:val="0"/>
                  <w:marBottom w:val="0"/>
                  <w:divBdr>
                    <w:top w:val="dashed" w:sz="2" w:space="0" w:color="FFFFFF"/>
                    <w:left w:val="dashed" w:sz="2" w:space="0" w:color="FFFFFF"/>
                    <w:bottom w:val="dashed" w:sz="2" w:space="0" w:color="FFFFFF"/>
                    <w:right w:val="dashed" w:sz="2" w:space="0" w:color="FFFFFF"/>
                  </w:divBdr>
                </w:div>
                <w:div w:id="848258256">
                  <w:marLeft w:val="0"/>
                  <w:marRight w:val="0"/>
                  <w:marTop w:val="0"/>
                  <w:marBottom w:val="0"/>
                  <w:divBdr>
                    <w:top w:val="dashed" w:sz="2" w:space="0" w:color="FFFFFF"/>
                    <w:left w:val="dashed" w:sz="2" w:space="0" w:color="FFFFFF"/>
                    <w:bottom w:val="dashed" w:sz="2" w:space="0" w:color="FFFFFF"/>
                    <w:right w:val="dashed" w:sz="2" w:space="0" w:color="FFFFFF"/>
                  </w:divBdr>
                </w:div>
                <w:div w:id="722413749">
                  <w:marLeft w:val="0"/>
                  <w:marRight w:val="0"/>
                  <w:marTop w:val="0"/>
                  <w:marBottom w:val="0"/>
                  <w:divBdr>
                    <w:top w:val="dashed" w:sz="2" w:space="0" w:color="FFFFFF"/>
                    <w:left w:val="dashed" w:sz="2" w:space="0" w:color="FFFFFF"/>
                    <w:bottom w:val="dashed" w:sz="2" w:space="0" w:color="FFFFFF"/>
                    <w:right w:val="dashed" w:sz="2" w:space="0" w:color="FFFFFF"/>
                  </w:divBdr>
                </w:div>
                <w:div w:id="987438944">
                  <w:marLeft w:val="0"/>
                  <w:marRight w:val="0"/>
                  <w:marTop w:val="0"/>
                  <w:marBottom w:val="0"/>
                  <w:divBdr>
                    <w:top w:val="dashed" w:sz="2" w:space="0" w:color="FFFFFF"/>
                    <w:left w:val="dashed" w:sz="2" w:space="0" w:color="FFFFFF"/>
                    <w:bottom w:val="dashed" w:sz="2" w:space="0" w:color="FFFFFF"/>
                    <w:right w:val="dashed" w:sz="2" w:space="0" w:color="FFFFFF"/>
                  </w:divBdr>
                  <w:divsChild>
                    <w:div w:id="10716593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60706135">
                  <w:marLeft w:val="0"/>
                  <w:marRight w:val="0"/>
                  <w:marTop w:val="0"/>
                  <w:marBottom w:val="0"/>
                  <w:divBdr>
                    <w:top w:val="dashed" w:sz="2" w:space="0" w:color="FFFFFF"/>
                    <w:left w:val="dashed" w:sz="2" w:space="0" w:color="FFFFFF"/>
                    <w:bottom w:val="dashed" w:sz="2" w:space="0" w:color="FFFFFF"/>
                    <w:right w:val="dashed" w:sz="2" w:space="0" w:color="FFFFFF"/>
                  </w:divBdr>
                </w:div>
                <w:div w:id="638193265">
                  <w:marLeft w:val="0"/>
                  <w:marRight w:val="0"/>
                  <w:marTop w:val="0"/>
                  <w:marBottom w:val="0"/>
                  <w:divBdr>
                    <w:top w:val="dashed" w:sz="2" w:space="0" w:color="FFFFFF"/>
                    <w:left w:val="dashed" w:sz="2" w:space="0" w:color="FFFFFF"/>
                    <w:bottom w:val="dashed" w:sz="2" w:space="0" w:color="FFFFFF"/>
                    <w:right w:val="dashed" w:sz="2" w:space="0" w:color="FFFFFF"/>
                  </w:divBdr>
                  <w:divsChild>
                    <w:div w:id="1918466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0627959">
                  <w:marLeft w:val="0"/>
                  <w:marRight w:val="0"/>
                  <w:marTop w:val="0"/>
                  <w:marBottom w:val="0"/>
                  <w:divBdr>
                    <w:top w:val="dashed" w:sz="2" w:space="0" w:color="FFFFFF"/>
                    <w:left w:val="dashed" w:sz="2" w:space="0" w:color="FFFFFF"/>
                    <w:bottom w:val="dashed" w:sz="2" w:space="0" w:color="FFFFFF"/>
                    <w:right w:val="dashed" w:sz="2" w:space="0" w:color="FFFFFF"/>
                  </w:divBdr>
                </w:div>
                <w:div w:id="145319635">
                  <w:marLeft w:val="0"/>
                  <w:marRight w:val="0"/>
                  <w:marTop w:val="0"/>
                  <w:marBottom w:val="0"/>
                  <w:divBdr>
                    <w:top w:val="dashed" w:sz="2" w:space="0" w:color="FFFFFF"/>
                    <w:left w:val="dashed" w:sz="2" w:space="0" w:color="FFFFFF"/>
                    <w:bottom w:val="dashed" w:sz="2" w:space="0" w:color="FFFFFF"/>
                    <w:right w:val="dashed" w:sz="2" w:space="0" w:color="FFFFFF"/>
                  </w:divBdr>
                  <w:divsChild>
                    <w:div w:id="680543989">
                      <w:marLeft w:val="0"/>
                      <w:marRight w:val="0"/>
                      <w:marTop w:val="0"/>
                      <w:marBottom w:val="0"/>
                      <w:divBdr>
                        <w:top w:val="dashed" w:sz="2" w:space="0" w:color="FFFFFF"/>
                        <w:left w:val="dashed" w:sz="2" w:space="0" w:color="FFFFFF"/>
                        <w:bottom w:val="dashed" w:sz="2" w:space="0" w:color="FFFFFF"/>
                        <w:right w:val="dashed" w:sz="2" w:space="0" w:color="FFFFFF"/>
                      </w:divBdr>
                    </w:div>
                    <w:div w:id="861747353">
                      <w:marLeft w:val="0"/>
                      <w:marRight w:val="0"/>
                      <w:marTop w:val="0"/>
                      <w:marBottom w:val="0"/>
                      <w:divBdr>
                        <w:top w:val="dashed" w:sz="2" w:space="0" w:color="FFFFFF"/>
                        <w:left w:val="dashed" w:sz="2" w:space="0" w:color="FFFFFF"/>
                        <w:bottom w:val="dashed" w:sz="2" w:space="0" w:color="FFFFFF"/>
                        <w:right w:val="dashed" w:sz="2" w:space="0" w:color="FFFFFF"/>
                      </w:divBdr>
                    </w:div>
                    <w:div w:id="2102216416">
                      <w:marLeft w:val="0"/>
                      <w:marRight w:val="0"/>
                      <w:marTop w:val="0"/>
                      <w:marBottom w:val="0"/>
                      <w:divBdr>
                        <w:top w:val="dashed" w:sz="2" w:space="0" w:color="FFFFFF"/>
                        <w:left w:val="dashed" w:sz="2" w:space="0" w:color="FFFFFF"/>
                        <w:bottom w:val="dashed" w:sz="2" w:space="0" w:color="FFFFFF"/>
                        <w:right w:val="dashed" w:sz="2" w:space="0" w:color="FFFFFF"/>
                      </w:divBdr>
                      <w:divsChild>
                        <w:div w:id="1783836359">
                          <w:marLeft w:val="0"/>
                          <w:marRight w:val="0"/>
                          <w:marTop w:val="0"/>
                          <w:marBottom w:val="0"/>
                          <w:divBdr>
                            <w:top w:val="dashed" w:sz="2" w:space="0" w:color="FFFFFF"/>
                            <w:left w:val="dashed" w:sz="2" w:space="0" w:color="FFFFFF"/>
                            <w:bottom w:val="dashed" w:sz="2" w:space="0" w:color="FFFFFF"/>
                            <w:right w:val="dashed" w:sz="2" w:space="0" w:color="FFFFFF"/>
                          </w:divBdr>
                        </w:div>
                        <w:div w:id="775055838">
                          <w:marLeft w:val="0"/>
                          <w:marRight w:val="0"/>
                          <w:marTop w:val="0"/>
                          <w:marBottom w:val="0"/>
                          <w:divBdr>
                            <w:top w:val="dashed" w:sz="2" w:space="0" w:color="FFFFFF"/>
                            <w:left w:val="dashed" w:sz="2" w:space="0" w:color="FFFFFF"/>
                            <w:bottom w:val="dashed" w:sz="2" w:space="0" w:color="FFFFFF"/>
                            <w:right w:val="dashed" w:sz="2" w:space="0" w:color="FFFFFF"/>
                          </w:divBdr>
                        </w:div>
                        <w:div w:id="544567190">
                          <w:marLeft w:val="0"/>
                          <w:marRight w:val="0"/>
                          <w:marTop w:val="0"/>
                          <w:marBottom w:val="0"/>
                          <w:divBdr>
                            <w:top w:val="dashed" w:sz="2" w:space="0" w:color="FFFFFF"/>
                            <w:left w:val="dashed" w:sz="2" w:space="0" w:color="FFFFFF"/>
                            <w:bottom w:val="dashed" w:sz="2" w:space="0" w:color="FFFFFF"/>
                            <w:right w:val="dashed" w:sz="2" w:space="0" w:color="FFFFFF"/>
                          </w:divBdr>
                        </w:div>
                        <w:div w:id="2129810034">
                          <w:marLeft w:val="0"/>
                          <w:marRight w:val="0"/>
                          <w:marTop w:val="0"/>
                          <w:marBottom w:val="0"/>
                          <w:divBdr>
                            <w:top w:val="dashed" w:sz="2" w:space="0" w:color="FFFFFF"/>
                            <w:left w:val="dashed" w:sz="2" w:space="0" w:color="FFFFFF"/>
                            <w:bottom w:val="dashed" w:sz="2" w:space="0" w:color="FFFFFF"/>
                            <w:right w:val="dashed" w:sz="2" w:space="0" w:color="FFFFFF"/>
                          </w:divBdr>
                        </w:div>
                        <w:div w:id="299112581">
                          <w:marLeft w:val="0"/>
                          <w:marRight w:val="0"/>
                          <w:marTop w:val="0"/>
                          <w:marBottom w:val="0"/>
                          <w:divBdr>
                            <w:top w:val="dashed" w:sz="2" w:space="0" w:color="FFFFFF"/>
                            <w:left w:val="dashed" w:sz="2" w:space="0" w:color="FFFFFF"/>
                            <w:bottom w:val="dashed" w:sz="2" w:space="0" w:color="FFFFFF"/>
                            <w:right w:val="dashed" w:sz="2" w:space="0" w:color="FFFFFF"/>
                          </w:divBdr>
                        </w:div>
                        <w:div w:id="10449081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41447656">
                      <w:marLeft w:val="0"/>
                      <w:marRight w:val="0"/>
                      <w:marTop w:val="0"/>
                      <w:marBottom w:val="0"/>
                      <w:divBdr>
                        <w:top w:val="dashed" w:sz="2" w:space="0" w:color="FFFFFF"/>
                        <w:left w:val="dashed" w:sz="2" w:space="0" w:color="FFFFFF"/>
                        <w:bottom w:val="dashed" w:sz="2" w:space="0" w:color="FFFFFF"/>
                        <w:right w:val="dashed" w:sz="2" w:space="0" w:color="FFFFFF"/>
                      </w:divBdr>
                    </w:div>
                    <w:div w:id="256792753">
                      <w:marLeft w:val="0"/>
                      <w:marRight w:val="0"/>
                      <w:marTop w:val="0"/>
                      <w:marBottom w:val="0"/>
                      <w:divBdr>
                        <w:top w:val="dashed" w:sz="2" w:space="0" w:color="FFFFFF"/>
                        <w:left w:val="dashed" w:sz="2" w:space="0" w:color="FFFFFF"/>
                        <w:bottom w:val="dashed" w:sz="2" w:space="0" w:color="FFFFFF"/>
                        <w:right w:val="dashed" w:sz="2" w:space="0" w:color="FFFFFF"/>
                      </w:divBdr>
                    </w:div>
                    <w:div w:id="5106089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86397168">
                  <w:marLeft w:val="0"/>
                  <w:marRight w:val="0"/>
                  <w:marTop w:val="0"/>
                  <w:marBottom w:val="0"/>
                  <w:divBdr>
                    <w:top w:val="dashed" w:sz="2" w:space="0" w:color="FFFFFF"/>
                    <w:left w:val="dashed" w:sz="2" w:space="0" w:color="FFFFFF"/>
                    <w:bottom w:val="dashed" w:sz="2" w:space="0" w:color="FFFFFF"/>
                    <w:right w:val="dashed" w:sz="2" w:space="0" w:color="FFFFFF"/>
                  </w:divBdr>
                </w:div>
                <w:div w:id="402947362">
                  <w:marLeft w:val="0"/>
                  <w:marRight w:val="0"/>
                  <w:marTop w:val="0"/>
                  <w:marBottom w:val="0"/>
                  <w:divBdr>
                    <w:top w:val="dashed" w:sz="2" w:space="0" w:color="FFFFFF"/>
                    <w:left w:val="dashed" w:sz="2" w:space="0" w:color="FFFFFF"/>
                    <w:bottom w:val="dashed" w:sz="2" w:space="0" w:color="FFFFFF"/>
                    <w:right w:val="dashed" w:sz="2" w:space="0" w:color="FFFFFF"/>
                  </w:divBdr>
                  <w:divsChild>
                    <w:div w:id="1778058624">
                      <w:marLeft w:val="0"/>
                      <w:marRight w:val="0"/>
                      <w:marTop w:val="0"/>
                      <w:marBottom w:val="0"/>
                      <w:divBdr>
                        <w:top w:val="dashed" w:sz="2" w:space="0" w:color="FFFFFF"/>
                        <w:left w:val="dashed" w:sz="2" w:space="0" w:color="FFFFFF"/>
                        <w:bottom w:val="dashed" w:sz="2" w:space="0" w:color="FFFFFF"/>
                        <w:right w:val="dashed" w:sz="2" w:space="0" w:color="FFFFFF"/>
                      </w:divBdr>
                    </w:div>
                    <w:div w:id="21458520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03766413">
                  <w:marLeft w:val="0"/>
                  <w:marRight w:val="0"/>
                  <w:marTop w:val="0"/>
                  <w:marBottom w:val="0"/>
                  <w:divBdr>
                    <w:top w:val="dashed" w:sz="2" w:space="0" w:color="FFFFFF"/>
                    <w:left w:val="dashed" w:sz="2" w:space="0" w:color="FFFFFF"/>
                    <w:bottom w:val="dashed" w:sz="2" w:space="0" w:color="FFFFFF"/>
                    <w:right w:val="dashed" w:sz="2" w:space="0" w:color="FFFFFF"/>
                  </w:divBdr>
                </w:div>
                <w:div w:id="1854223297">
                  <w:marLeft w:val="0"/>
                  <w:marRight w:val="0"/>
                  <w:marTop w:val="0"/>
                  <w:marBottom w:val="0"/>
                  <w:divBdr>
                    <w:top w:val="dashed" w:sz="2" w:space="0" w:color="FFFFFF"/>
                    <w:left w:val="dashed" w:sz="2" w:space="0" w:color="FFFFFF"/>
                    <w:bottom w:val="dashed" w:sz="2" w:space="0" w:color="FFFFFF"/>
                    <w:right w:val="dashed" w:sz="2" w:space="0" w:color="FFFFFF"/>
                  </w:divBdr>
                  <w:divsChild>
                    <w:div w:id="2028556636">
                      <w:marLeft w:val="0"/>
                      <w:marRight w:val="0"/>
                      <w:marTop w:val="0"/>
                      <w:marBottom w:val="0"/>
                      <w:divBdr>
                        <w:top w:val="dashed" w:sz="2" w:space="0" w:color="FFFFFF"/>
                        <w:left w:val="dashed" w:sz="2" w:space="0" w:color="FFFFFF"/>
                        <w:bottom w:val="dashed" w:sz="2" w:space="0" w:color="FFFFFF"/>
                        <w:right w:val="dashed" w:sz="2" w:space="0" w:color="FFFFFF"/>
                      </w:divBdr>
                    </w:div>
                    <w:div w:id="1209143719">
                      <w:marLeft w:val="0"/>
                      <w:marRight w:val="0"/>
                      <w:marTop w:val="0"/>
                      <w:marBottom w:val="0"/>
                      <w:divBdr>
                        <w:top w:val="dashed" w:sz="2" w:space="0" w:color="FFFFFF"/>
                        <w:left w:val="dashed" w:sz="2" w:space="0" w:color="FFFFFF"/>
                        <w:bottom w:val="dashed" w:sz="2" w:space="0" w:color="FFFFFF"/>
                        <w:right w:val="dashed" w:sz="2" w:space="0" w:color="FFFFFF"/>
                      </w:divBdr>
                      <w:divsChild>
                        <w:div w:id="1722173570">
                          <w:marLeft w:val="0"/>
                          <w:marRight w:val="0"/>
                          <w:marTop w:val="0"/>
                          <w:marBottom w:val="0"/>
                          <w:divBdr>
                            <w:top w:val="dashed" w:sz="2" w:space="0" w:color="FFFFFF"/>
                            <w:left w:val="dashed" w:sz="2" w:space="0" w:color="FFFFFF"/>
                            <w:bottom w:val="dashed" w:sz="2" w:space="0" w:color="FFFFFF"/>
                            <w:right w:val="dashed" w:sz="2" w:space="0" w:color="FFFFFF"/>
                          </w:divBdr>
                        </w:div>
                        <w:div w:id="820198541">
                          <w:marLeft w:val="0"/>
                          <w:marRight w:val="0"/>
                          <w:marTop w:val="0"/>
                          <w:marBottom w:val="0"/>
                          <w:divBdr>
                            <w:top w:val="dashed" w:sz="2" w:space="0" w:color="FFFFFF"/>
                            <w:left w:val="dashed" w:sz="2" w:space="0" w:color="FFFFFF"/>
                            <w:bottom w:val="dashed" w:sz="2" w:space="0" w:color="FFFFFF"/>
                            <w:right w:val="dashed" w:sz="2" w:space="0" w:color="FFFFFF"/>
                          </w:divBdr>
                        </w:div>
                        <w:div w:id="1995792551">
                          <w:marLeft w:val="0"/>
                          <w:marRight w:val="0"/>
                          <w:marTop w:val="0"/>
                          <w:marBottom w:val="0"/>
                          <w:divBdr>
                            <w:top w:val="dashed" w:sz="2" w:space="0" w:color="FFFFFF"/>
                            <w:left w:val="dashed" w:sz="2" w:space="0" w:color="FFFFFF"/>
                            <w:bottom w:val="dashed" w:sz="2" w:space="0" w:color="FFFFFF"/>
                            <w:right w:val="dashed" w:sz="2" w:space="0" w:color="FFFFFF"/>
                          </w:divBdr>
                        </w:div>
                        <w:div w:id="2024164961">
                          <w:marLeft w:val="0"/>
                          <w:marRight w:val="0"/>
                          <w:marTop w:val="0"/>
                          <w:marBottom w:val="0"/>
                          <w:divBdr>
                            <w:top w:val="dashed" w:sz="2" w:space="0" w:color="FFFFFF"/>
                            <w:left w:val="dashed" w:sz="2" w:space="0" w:color="FFFFFF"/>
                            <w:bottom w:val="dashed" w:sz="2" w:space="0" w:color="FFFFFF"/>
                            <w:right w:val="dashed" w:sz="2" w:space="0" w:color="FFFFFF"/>
                          </w:divBdr>
                        </w:div>
                        <w:div w:id="44763936">
                          <w:marLeft w:val="0"/>
                          <w:marRight w:val="0"/>
                          <w:marTop w:val="0"/>
                          <w:marBottom w:val="0"/>
                          <w:divBdr>
                            <w:top w:val="dashed" w:sz="2" w:space="0" w:color="FFFFFF"/>
                            <w:left w:val="dashed" w:sz="2" w:space="0" w:color="FFFFFF"/>
                            <w:bottom w:val="dashed" w:sz="2" w:space="0" w:color="FFFFFF"/>
                            <w:right w:val="dashed" w:sz="2" w:space="0" w:color="FFFFFF"/>
                          </w:divBdr>
                        </w:div>
                        <w:div w:id="1297298370">
                          <w:marLeft w:val="0"/>
                          <w:marRight w:val="0"/>
                          <w:marTop w:val="0"/>
                          <w:marBottom w:val="0"/>
                          <w:divBdr>
                            <w:top w:val="dashed" w:sz="2" w:space="0" w:color="FFFFFF"/>
                            <w:left w:val="dashed" w:sz="2" w:space="0" w:color="FFFFFF"/>
                            <w:bottom w:val="dashed" w:sz="2" w:space="0" w:color="FFFFFF"/>
                            <w:right w:val="dashed" w:sz="2" w:space="0" w:color="FFFFFF"/>
                          </w:divBdr>
                        </w:div>
                        <w:div w:id="989360605">
                          <w:marLeft w:val="0"/>
                          <w:marRight w:val="0"/>
                          <w:marTop w:val="0"/>
                          <w:marBottom w:val="0"/>
                          <w:divBdr>
                            <w:top w:val="dashed" w:sz="2" w:space="0" w:color="FFFFFF"/>
                            <w:left w:val="dashed" w:sz="2" w:space="0" w:color="FFFFFF"/>
                            <w:bottom w:val="dashed" w:sz="2" w:space="0" w:color="FFFFFF"/>
                            <w:right w:val="dashed" w:sz="2" w:space="0" w:color="FFFFFF"/>
                          </w:divBdr>
                        </w:div>
                        <w:div w:id="1417751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0830100">
                      <w:marLeft w:val="0"/>
                      <w:marRight w:val="0"/>
                      <w:marTop w:val="0"/>
                      <w:marBottom w:val="0"/>
                      <w:divBdr>
                        <w:top w:val="dashed" w:sz="2" w:space="0" w:color="FFFFFF"/>
                        <w:left w:val="dashed" w:sz="2" w:space="0" w:color="FFFFFF"/>
                        <w:bottom w:val="dashed" w:sz="2" w:space="0" w:color="FFFFFF"/>
                        <w:right w:val="dashed" w:sz="2" w:space="0" w:color="FFFFFF"/>
                      </w:divBdr>
                    </w:div>
                    <w:div w:id="878125624">
                      <w:marLeft w:val="0"/>
                      <w:marRight w:val="0"/>
                      <w:marTop w:val="0"/>
                      <w:marBottom w:val="0"/>
                      <w:divBdr>
                        <w:top w:val="dashed" w:sz="2" w:space="0" w:color="FFFFFF"/>
                        <w:left w:val="dashed" w:sz="2" w:space="0" w:color="FFFFFF"/>
                        <w:bottom w:val="dashed" w:sz="2" w:space="0" w:color="FFFFFF"/>
                        <w:right w:val="dashed" w:sz="2" w:space="0" w:color="FFFFFF"/>
                      </w:divBdr>
                    </w:div>
                    <w:div w:id="1254119971">
                      <w:marLeft w:val="0"/>
                      <w:marRight w:val="0"/>
                      <w:marTop w:val="0"/>
                      <w:marBottom w:val="0"/>
                      <w:divBdr>
                        <w:top w:val="dashed" w:sz="2" w:space="0" w:color="FFFFFF"/>
                        <w:left w:val="dashed" w:sz="2" w:space="0" w:color="FFFFFF"/>
                        <w:bottom w:val="dashed" w:sz="2" w:space="0" w:color="FFFFFF"/>
                        <w:right w:val="dashed" w:sz="2" w:space="0" w:color="FFFFFF"/>
                      </w:divBdr>
                    </w:div>
                    <w:div w:id="3225077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4712418">
                  <w:marLeft w:val="0"/>
                  <w:marRight w:val="0"/>
                  <w:marTop w:val="0"/>
                  <w:marBottom w:val="0"/>
                  <w:divBdr>
                    <w:top w:val="dashed" w:sz="2" w:space="0" w:color="FFFFFF"/>
                    <w:left w:val="dashed" w:sz="2" w:space="0" w:color="FFFFFF"/>
                    <w:bottom w:val="dashed" w:sz="2" w:space="0" w:color="FFFFFF"/>
                    <w:right w:val="dashed" w:sz="2" w:space="0" w:color="FFFFFF"/>
                  </w:divBdr>
                </w:div>
                <w:div w:id="1467701505">
                  <w:marLeft w:val="0"/>
                  <w:marRight w:val="0"/>
                  <w:marTop w:val="0"/>
                  <w:marBottom w:val="0"/>
                  <w:divBdr>
                    <w:top w:val="dashed" w:sz="2" w:space="0" w:color="FFFFFF"/>
                    <w:left w:val="dashed" w:sz="2" w:space="0" w:color="FFFFFF"/>
                    <w:bottom w:val="dashed" w:sz="2" w:space="0" w:color="FFFFFF"/>
                    <w:right w:val="dashed" w:sz="2" w:space="0" w:color="FFFFFF"/>
                  </w:divBdr>
                  <w:divsChild>
                    <w:div w:id="1543134280">
                      <w:marLeft w:val="0"/>
                      <w:marRight w:val="0"/>
                      <w:marTop w:val="0"/>
                      <w:marBottom w:val="0"/>
                      <w:divBdr>
                        <w:top w:val="dashed" w:sz="2" w:space="0" w:color="FFFFFF"/>
                        <w:left w:val="dashed" w:sz="2" w:space="0" w:color="FFFFFF"/>
                        <w:bottom w:val="dashed" w:sz="2" w:space="0" w:color="FFFFFF"/>
                        <w:right w:val="dashed" w:sz="2" w:space="0" w:color="FFFFFF"/>
                      </w:divBdr>
                    </w:div>
                    <w:div w:id="16616945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5039203">
                  <w:marLeft w:val="0"/>
                  <w:marRight w:val="0"/>
                  <w:marTop w:val="0"/>
                  <w:marBottom w:val="0"/>
                  <w:divBdr>
                    <w:top w:val="dashed" w:sz="2" w:space="0" w:color="FFFFFF"/>
                    <w:left w:val="dashed" w:sz="2" w:space="0" w:color="FFFFFF"/>
                    <w:bottom w:val="dashed" w:sz="2" w:space="0" w:color="FFFFFF"/>
                    <w:right w:val="dashed" w:sz="2" w:space="0" w:color="FFFFFF"/>
                  </w:divBdr>
                </w:div>
                <w:div w:id="1056854091">
                  <w:marLeft w:val="0"/>
                  <w:marRight w:val="0"/>
                  <w:marTop w:val="0"/>
                  <w:marBottom w:val="0"/>
                  <w:divBdr>
                    <w:top w:val="dashed" w:sz="2" w:space="0" w:color="FFFFFF"/>
                    <w:left w:val="dashed" w:sz="2" w:space="0" w:color="FFFFFF"/>
                    <w:bottom w:val="dashed" w:sz="2" w:space="0" w:color="FFFFFF"/>
                    <w:right w:val="dashed" w:sz="2" w:space="0" w:color="FFFFFF"/>
                  </w:divBdr>
                  <w:divsChild>
                    <w:div w:id="1941983744">
                      <w:marLeft w:val="0"/>
                      <w:marRight w:val="0"/>
                      <w:marTop w:val="0"/>
                      <w:marBottom w:val="0"/>
                      <w:divBdr>
                        <w:top w:val="dashed" w:sz="2" w:space="0" w:color="FFFFFF"/>
                        <w:left w:val="dashed" w:sz="2" w:space="0" w:color="FFFFFF"/>
                        <w:bottom w:val="dashed" w:sz="2" w:space="0" w:color="FFFFFF"/>
                        <w:right w:val="dashed" w:sz="2" w:space="0" w:color="FFFFFF"/>
                      </w:divBdr>
                    </w:div>
                    <w:div w:id="2072583072">
                      <w:marLeft w:val="0"/>
                      <w:marRight w:val="0"/>
                      <w:marTop w:val="0"/>
                      <w:marBottom w:val="0"/>
                      <w:divBdr>
                        <w:top w:val="dashed" w:sz="2" w:space="0" w:color="FFFFFF"/>
                        <w:left w:val="dashed" w:sz="2" w:space="0" w:color="FFFFFF"/>
                        <w:bottom w:val="dashed" w:sz="2" w:space="0" w:color="FFFFFF"/>
                        <w:right w:val="dashed" w:sz="2" w:space="0" w:color="FFFFFF"/>
                      </w:divBdr>
                    </w:div>
                    <w:div w:id="18178425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1349852">
                  <w:marLeft w:val="0"/>
                  <w:marRight w:val="0"/>
                  <w:marTop w:val="0"/>
                  <w:marBottom w:val="0"/>
                  <w:divBdr>
                    <w:top w:val="dashed" w:sz="2" w:space="0" w:color="FFFFFF"/>
                    <w:left w:val="dashed" w:sz="2" w:space="0" w:color="FFFFFF"/>
                    <w:bottom w:val="dashed" w:sz="2" w:space="0" w:color="FFFFFF"/>
                    <w:right w:val="dashed" w:sz="2" w:space="0" w:color="FFFFFF"/>
                  </w:divBdr>
                </w:div>
                <w:div w:id="708065330">
                  <w:marLeft w:val="0"/>
                  <w:marRight w:val="0"/>
                  <w:marTop w:val="0"/>
                  <w:marBottom w:val="0"/>
                  <w:divBdr>
                    <w:top w:val="dashed" w:sz="2" w:space="0" w:color="FFFFFF"/>
                    <w:left w:val="dashed" w:sz="2" w:space="0" w:color="FFFFFF"/>
                    <w:bottom w:val="dashed" w:sz="2" w:space="0" w:color="FFFFFF"/>
                    <w:right w:val="dashed" w:sz="2" w:space="0" w:color="FFFFFF"/>
                  </w:divBdr>
                  <w:divsChild>
                    <w:div w:id="9355982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78546556">
                  <w:marLeft w:val="0"/>
                  <w:marRight w:val="0"/>
                  <w:marTop w:val="0"/>
                  <w:marBottom w:val="0"/>
                  <w:divBdr>
                    <w:top w:val="dashed" w:sz="2" w:space="0" w:color="FFFFFF"/>
                    <w:left w:val="dashed" w:sz="2" w:space="0" w:color="FFFFFF"/>
                    <w:bottom w:val="dashed" w:sz="2" w:space="0" w:color="FFFFFF"/>
                    <w:right w:val="dashed" w:sz="2" w:space="0" w:color="FFFFFF"/>
                  </w:divBdr>
                </w:div>
                <w:div w:id="1663922473">
                  <w:marLeft w:val="0"/>
                  <w:marRight w:val="0"/>
                  <w:marTop w:val="0"/>
                  <w:marBottom w:val="0"/>
                  <w:divBdr>
                    <w:top w:val="dashed" w:sz="2" w:space="0" w:color="FFFFFF"/>
                    <w:left w:val="dashed" w:sz="2" w:space="0" w:color="FFFFFF"/>
                    <w:bottom w:val="dashed" w:sz="2" w:space="0" w:color="FFFFFF"/>
                    <w:right w:val="dashed" w:sz="2" w:space="0" w:color="FFFFFF"/>
                  </w:divBdr>
                  <w:divsChild>
                    <w:div w:id="872616478">
                      <w:marLeft w:val="0"/>
                      <w:marRight w:val="0"/>
                      <w:marTop w:val="0"/>
                      <w:marBottom w:val="0"/>
                      <w:divBdr>
                        <w:top w:val="dashed" w:sz="2" w:space="0" w:color="FFFFFF"/>
                        <w:left w:val="dashed" w:sz="2" w:space="0" w:color="FFFFFF"/>
                        <w:bottom w:val="dashed" w:sz="2" w:space="0" w:color="FFFFFF"/>
                        <w:right w:val="dashed" w:sz="2" w:space="0" w:color="FFFFFF"/>
                      </w:divBdr>
                    </w:div>
                    <w:div w:id="2096146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2077755">
                  <w:marLeft w:val="0"/>
                  <w:marRight w:val="0"/>
                  <w:marTop w:val="0"/>
                  <w:marBottom w:val="0"/>
                  <w:divBdr>
                    <w:top w:val="dashed" w:sz="2" w:space="0" w:color="FFFFFF"/>
                    <w:left w:val="dashed" w:sz="2" w:space="0" w:color="FFFFFF"/>
                    <w:bottom w:val="dashed" w:sz="2" w:space="0" w:color="FFFFFF"/>
                    <w:right w:val="dashed" w:sz="2" w:space="0" w:color="FFFFFF"/>
                  </w:divBdr>
                </w:div>
                <w:div w:id="1681156771">
                  <w:marLeft w:val="0"/>
                  <w:marRight w:val="0"/>
                  <w:marTop w:val="0"/>
                  <w:marBottom w:val="0"/>
                  <w:divBdr>
                    <w:top w:val="dashed" w:sz="2" w:space="0" w:color="FFFFFF"/>
                    <w:left w:val="dashed" w:sz="2" w:space="0" w:color="FFFFFF"/>
                    <w:bottom w:val="dashed" w:sz="2" w:space="0" w:color="FFFFFF"/>
                    <w:right w:val="dashed" w:sz="2" w:space="0" w:color="FFFFFF"/>
                  </w:divBdr>
                  <w:divsChild>
                    <w:div w:id="14307324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615974">
                  <w:marLeft w:val="0"/>
                  <w:marRight w:val="0"/>
                  <w:marTop w:val="0"/>
                  <w:marBottom w:val="0"/>
                  <w:divBdr>
                    <w:top w:val="dashed" w:sz="2" w:space="0" w:color="FFFFFF"/>
                    <w:left w:val="dashed" w:sz="2" w:space="0" w:color="FFFFFF"/>
                    <w:bottom w:val="dashed" w:sz="2" w:space="0" w:color="FFFFFF"/>
                    <w:right w:val="dashed" w:sz="2" w:space="0" w:color="FFFFFF"/>
                  </w:divBdr>
                </w:div>
                <w:div w:id="1937664928">
                  <w:marLeft w:val="0"/>
                  <w:marRight w:val="0"/>
                  <w:marTop w:val="0"/>
                  <w:marBottom w:val="0"/>
                  <w:divBdr>
                    <w:top w:val="dashed" w:sz="2" w:space="0" w:color="FFFFFF"/>
                    <w:left w:val="dashed" w:sz="2" w:space="0" w:color="FFFFFF"/>
                    <w:bottom w:val="dashed" w:sz="2" w:space="0" w:color="FFFFFF"/>
                    <w:right w:val="dashed" w:sz="2" w:space="0" w:color="FFFFFF"/>
                  </w:divBdr>
                </w:div>
                <w:div w:id="333727138">
                  <w:marLeft w:val="0"/>
                  <w:marRight w:val="0"/>
                  <w:marTop w:val="0"/>
                  <w:marBottom w:val="0"/>
                  <w:divBdr>
                    <w:top w:val="dashed" w:sz="2" w:space="0" w:color="FFFFFF"/>
                    <w:left w:val="dashed" w:sz="2" w:space="0" w:color="FFFFFF"/>
                    <w:bottom w:val="dashed" w:sz="2" w:space="0" w:color="FFFFFF"/>
                    <w:right w:val="dashed" w:sz="2" w:space="0" w:color="FFFFFF"/>
                  </w:divBdr>
                </w:div>
                <w:div w:id="2028172787">
                  <w:marLeft w:val="0"/>
                  <w:marRight w:val="0"/>
                  <w:marTop w:val="0"/>
                  <w:marBottom w:val="0"/>
                  <w:divBdr>
                    <w:top w:val="dashed" w:sz="2" w:space="0" w:color="FFFFFF"/>
                    <w:left w:val="dashed" w:sz="2" w:space="0" w:color="FFFFFF"/>
                    <w:bottom w:val="dashed" w:sz="2" w:space="0" w:color="FFFFFF"/>
                    <w:right w:val="dashed" w:sz="2" w:space="0" w:color="FFFFFF"/>
                  </w:divBdr>
                  <w:divsChild>
                    <w:div w:id="1698239482">
                      <w:marLeft w:val="0"/>
                      <w:marRight w:val="0"/>
                      <w:marTop w:val="0"/>
                      <w:marBottom w:val="0"/>
                      <w:divBdr>
                        <w:top w:val="dashed" w:sz="2" w:space="0" w:color="FFFFFF"/>
                        <w:left w:val="dashed" w:sz="2" w:space="0" w:color="FFFFFF"/>
                        <w:bottom w:val="dashed" w:sz="2" w:space="0" w:color="FFFFFF"/>
                        <w:right w:val="dashed" w:sz="2" w:space="0" w:color="FFFFFF"/>
                      </w:divBdr>
                    </w:div>
                    <w:div w:id="1975794845">
                      <w:marLeft w:val="0"/>
                      <w:marRight w:val="0"/>
                      <w:marTop w:val="0"/>
                      <w:marBottom w:val="0"/>
                      <w:divBdr>
                        <w:top w:val="dashed" w:sz="2" w:space="0" w:color="FFFFFF"/>
                        <w:left w:val="dashed" w:sz="2" w:space="0" w:color="FFFFFF"/>
                        <w:bottom w:val="dashed" w:sz="2" w:space="0" w:color="FFFFFF"/>
                        <w:right w:val="dashed" w:sz="2" w:space="0" w:color="FFFFFF"/>
                      </w:divBdr>
                    </w:div>
                    <w:div w:id="1984310232">
                      <w:marLeft w:val="0"/>
                      <w:marRight w:val="0"/>
                      <w:marTop w:val="0"/>
                      <w:marBottom w:val="0"/>
                      <w:divBdr>
                        <w:top w:val="dashed" w:sz="2" w:space="0" w:color="FFFFFF"/>
                        <w:left w:val="dashed" w:sz="2" w:space="0" w:color="FFFFFF"/>
                        <w:bottom w:val="dashed" w:sz="2" w:space="0" w:color="FFFFFF"/>
                        <w:right w:val="dashed" w:sz="2" w:space="0" w:color="FFFFFF"/>
                      </w:divBdr>
                    </w:div>
                    <w:div w:id="106237679">
                      <w:marLeft w:val="0"/>
                      <w:marRight w:val="0"/>
                      <w:marTop w:val="0"/>
                      <w:marBottom w:val="0"/>
                      <w:divBdr>
                        <w:top w:val="dashed" w:sz="2" w:space="0" w:color="FFFFFF"/>
                        <w:left w:val="dashed" w:sz="2" w:space="0" w:color="FFFFFF"/>
                        <w:bottom w:val="dashed" w:sz="2" w:space="0" w:color="FFFFFF"/>
                        <w:right w:val="dashed" w:sz="2" w:space="0" w:color="FFFFFF"/>
                      </w:divBdr>
                    </w:div>
                    <w:div w:id="2141531756">
                      <w:marLeft w:val="0"/>
                      <w:marRight w:val="0"/>
                      <w:marTop w:val="0"/>
                      <w:marBottom w:val="0"/>
                      <w:divBdr>
                        <w:top w:val="dashed" w:sz="2" w:space="0" w:color="FFFFFF"/>
                        <w:left w:val="dashed" w:sz="2" w:space="0" w:color="FFFFFF"/>
                        <w:bottom w:val="dashed" w:sz="2" w:space="0" w:color="FFFFFF"/>
                        <w:right w:val="dashed" w:sz="2" w:space="0" w:color="FFFFFF"/>
                      </w:divBdr>
                    </w:div>
                    <w:div w:id="2124764717">
                      <w:marLeft w:val="0"/>
                      <w:marRight w:val="0"/>
                      <w:marTop w:val="0"/>
                      <w:marBottom w:val="0"/>
                      <w:divBdr>
                        <w:top w:val="dashed" w:sz="2" w:space="0" w:color="FFFFFF"/>
                        <w:left w:val="dashed" w:sz="2" w:space="0" w:color="FFFFFF"/>
                        <w:bottom w:val="dashed" w:sz="2" w:space="0" w:color="FFFFFF"/>
                        <w:right w:val="dashed" w:sz="2" w:space="0" w:color="FFFFFF"/>
                      </w:divBdr>
                    </w:div>
                    <w:div w:id="307712410">
                      <w:marLeft w:val="0"/>
                      <w:marRight w:val="0"/>
                      <w:marTop w:val="0"/>
                      <w:marBottom w:val="0"/>
                      <w:divBdr>
                        <w:top w:val="dashed" w:sz="2" w:space="0" w:color="FFFFFF"/>
                        <w:left w:val="dashed" w:sz="2" w:space="0" w:color="FFFFFF"/>
                        <w:bottom w:val="dashed" w:sz="2" w:space="0" w:color="FFFFFF"/>
                        <w:right w:val="dashed" w:sz="2" w:space="0" w:color="FFFFFF"/>
                      </w:divBdr>
                    </w:div>
                    <w:div w:id="279607230">
                      <w:marLeft w:val="0"/>
                      <w:marRight w:val="0"/>
                      <w:marTop w:val="0"/>
                      <w:marBottom w:val="0"/>
                      <w:divBdr>
                        <w:top w:val="dashed" w:sz="2" w:space="0" w:color="FFFFFF"/>
                        <w:left w:val="dashed" w:sz="2" w:space="0" w:color="FFFFFF"/>
                        <w:bottom w:val="dashed" w:sz="2" w:space="0" w:color="FFFFFF"/>
                        <w:right w:val="dashed" w:sz="2" w:space="0" w:color="FFFFFF"/>
                      </w:divBdr>
                    </w:div>
                    <w:div w:id="1406031272">
                      <w:marLeft w:val="0"/>
                      <w:marRight w:val="0"/>
                      <w:marTop w:val="0"/>
                      <w:marBottom w:val="0"/>
                      <w:divBdr>
                        <w:top w:val="dashed" w:sz="2" w:space="0" w:color="FFFFFF"/>
                        <w:left w:val="dashed" w:sz="2" w:space="0" w:color="FFFFFF"/>
                        <w:bottom w:val="dashed" w:sz="2" w:space="0" w:color="FFFFFF"/>
                        <w:right w:val="dashed" w:sz="2" w:space="0" w:color="FFFFFF"/>
                      </w:divBdr>
                    </w:div>
                    <w:div w:id="726993838">
                      <w:marLeft w:val="0"/>
                      <w:marRight w:val="0"/>
                      <w:marTop w:val="0"/>
                      <w:marBottom w:val="0"/>
                      <w:divBdr>
                        <w:top w:val="dashed" w:sz="2" w:space="0" w:color="FFFFFF"/>
                        <w:left w:val="dashed" w:sz="2" w:space="0" w:color="FFFFFF"/>
                        <w:bottom w:val="dashed" w:sz="2" w:space="0" w:color="FFFFFF"/>
                        <w:right w:val="dashed" w:sz="2" w:space="0" w:color="FFFFFF"/>
                      </w:divBdr>
                    </w:div>
                    <w:div w:id="521867444">
                      <w:marLeft w:val="0"/>
                      <w:marRight w:val="0"/>
                      <w:marTop w:val="0"/>
                      <w:marBottom w:val="0"/>
                      <w:divBdr>
                        <w:top w:val="dashed" w:sz="2" w:space="0" w:color="FFFFFF"/>
                        <w:left w:val="dashed" w:sz="2" w:space="0" w:color="FFFFFF"/>
                        <w:bottom w:val="dashed" w:sz="2" w:space="0" w:color="FFFFFF"/>
                        <w:right w:val="dashed" w:sz="2" w:space="0" w:color="FFFFFF"/>
                      </w:divBdr>
                    </w:div>
                    <w:div w:id="1522469189">
                      <w:marLeft w:val="0"/>
                      <w:marRight w:val="0"/>
                      <w:marTop w:val="0"/>
                      <w:marBottom w:val="0"/>
                      <w:divBdr>
                        <w:top w:val="dashed" w:sz="2" w:space="0" w:color="FFFFFF"/>
                        <w:left w:val="dashed" w:sz="2" w:space="0" w:color="FFFFFF"/>
                        <w:bottom w:val="dashed" w:sz="2" w:space="0" w:color="FFFFFF"/>
                        <w:right w:val="dashed" w:sz="2" w:space="0" w:color="FFFFFF"/>
                      </w:divBdr>
                    </w:div>
                    <w:div w:id="8352682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9623147">
                  <w:marLeft w:val="0"/>
                  <w:marRight w:val="0"/>
                  <w:marTop w:val="0"/>
                  <w:marBottom w:val="0"/>
                  <w:divBdr>
                    <w:top w:val="dashed" w:sz="2" w:space="0" w:color="FFFFFF"/>
                    <w:left w:val="dashed" w:sz="2" w:space="0" w:color="FFFFFF"/>
                    <w:bottom w:val="dashed" w:sz="2" w:space="0" w:color="FFFFFF"/>
                    <w:right w:val="dashed" w:sz="2" w:space="0" w:color="FFFFFF"/>
                  </w:divBdr>
                </w:div>
                <w:div w:id="523249086">
                  <w:marLeft w:val="0"/>
                  <w:marRight w:val="0"/>
                  <w:marTop w:val="0"/>
                  <w:marBottom w:val="0"/>
                  <w:divBdr>
                    <w:top w:val="dashed" w:sz="2" w:space="0" w:color="FFFFFF"/>
                    <w:left w:val="dashed" w:sz="2" w:space="0" w:color="FFFFFF"/>
                    <w:bottom w:val="dashed" w:sz="2" w:space="0" w:color="FFFFFF"/>
                    <w:right w:val="dashed" w:sz="2" w:space="0" w:color="FFFFFF"/>
                  </w:divBdr>
                  <w:divsChild>
                    <w:div w:id="891306185">
                      <w:marLeft w:val="0"/>
                      <w:marRight w:val="0"/>
                      <w:marTop w:val="0"/>
                      <w:marBottom w:val="0"/>
                      <w:divBdr>
                        <w:top w:val="dashed" w:sz="2" w:space="0" w:color="FFFFFF"/>
                        <w:left w:val="dashed" w:sz="2" w:space="0" w:color="FFFFFF"/>
                        <w:bottom w:val="dashed" w:sz="2" w:space="0" w:color="FFFFFF"/>
                        <w:right w:val="dashed" w:sz="2" w:space="0" w:color="FFFFFF"/>
                      </w:divBdr>
                    </w:div>
                    <w:div w:id="36051971">
                      <w:marLeft w:val="0"/>
                      <w:marRight w:val="0"/>
                      <w:marTop w:val="0"/>
                      <w:marBottom w:val="0"/>
                      <w:divBdr>
                        <w:top w:val="dashed" w:sz="2" w:space="0" w:color="FFFFFF"/>
                        <w:left w:val="dashed" w:sz="2" w:space="0" w:color="FFFFFF"/>
                        <w:bottom w:val="dashed" w:sz="2" w:space="0" w:color="FFFFFF"/>
                        <w:right w:val="dashed" w:sz="2" w:space="0" w:color="FFFFFF"/>
                      </w:divBdr>
                    </w:div>
                    <w:div w:id="928923460">
                      <w:marLeft w:val="0"/>
                      <w:marRight w:val="0"/>
                      <w:marTop w:val="0"/>
                      <w:marBottom w:val="0"/>
                      <w:divBdr>
                        <w:top w:val="dashed" w:sz="2" w:space="0" w:color="FFFFFF"/>
                        <w:left w:val="dashed" w:sz="2" w:space="0" w:color="FFFFFF"/>
                        <w:bottom w:val="dashed" w:sz="2" w:space="0" w:color="FFFFFF"/>
                        <w:right w:val="dashed" w:sz="2" w:space="0" w:color="FFFFFF"/>
                      </w:divBdr>
                    </w:div>
                    <w:div w:id="576284346">
                      <w:marLeft w:val="0"/>
                      <w:marRight w:val="0"/>
                      <w:marTop w:val="0"/>
                      <w:marBottom w:val="0"/>
                      <w:divBdr>
                        <w:top w:val="dashed" w:sz="2" w:space="0" w:color="FFFFFF"/>
                        <w:left w:val="dashed" w:sz="2" w:space="0" w:color="FFFFFF"/>
                        <w:bottom w:val="dashed" w:sz="2" w:space="0" w:color="FFFFFF"/>
                        <w:right w:val="dashed" w:sz="2" w:space="0" w:color="FFFFFF"/>
                      </w:divBdr>
                    </w:div>
                    <w:div w:id="398020486">
                      <w:marLeft w:val="0"/>
                      <w:marRight w:val="0"/>
                      <w:marTop w:val="0"/>
                      <w:marBottom w:val="0"/>
                      <w:divBdr>
                        <w:top w:val="dashed" w:sz="2" w:space="0" w:color="FFFFFF"/>
                        <w:left w:val="dashed" w:sz="2" w:space="0" w:color="FFFFFF"/>
                        <w:bottom w:val="dashed" w:sz="2" w:space="0" w:color="FFFFFF"/>
                        <w:right w:val="dashed" w:sz="2" w:space="0" w:color="FFFFFF"/>
                      </w:divBdr>
                    </w:div>
                    <w:div w:id="1954482447">
                      <w:marLeft w:val="0"/>
                      <w:marRight w:val="0"/>
                      <w:marTop w:val="0"/>
                      <w:marBottom w:val="0"/>
                      <w:divBdr>
                        <w:top w:val="dashed" w:sz="2" w:space="0" w:color="FFFFFF"/>
                        <w:left w:val="dashed" w:sz="2" w:space="0" w:color="FFFFFF"/>
                        <w:bottom w:val="dashed" w:sz="2" w:space="0" w:color="FFFFFF"/>
                        <w:right w:val="dashed" w:sz="2" w:space="0" w:color="FFFFFF"/>
                      </w:divBdr>
                    </w:div>
                    <w:div w:id="253436949">
                      <w:marLeft w:val="0"/>
                      <w:marRight w:val="0"/>
                      <w:marTop w:val="0"/>
                      <w:marBottom w:val="0"/>
                      <w:divBdr>
                        <w:top w:val="dashed" w:sz="2" w:space="0" w:color="FFFFFF"/>
                        <w:left w:val="dashed" w:sz="2" w:space="0" w:color="FFFFFF"/>
                        <w:bottom w:val="dashed" w:sz="2" w:space="0" w:color="FFFFFF"/>
                        <w:right w:val="dashed" w:sz="2" w:space="0" w:color="FFFFFF"/>
                      </w:divBdr>
                    </w:div>
                    <w:div w:id="1198816771">
                      <w:marLeft w:val="0"/>
                      <w:marRight w:val="0"/>
                      <w:marTop w:val="0"/>
                      <w:marBottom w:val="0"/>
                      <w:divBdr>
                        <w:top w:val="dashed" w:sz="2" w:space="0" w:color="FFFFFF"/>
                        <w:left w:val="dashed" w:sz="2" w:space="0" w:color="FFFFFF"/>
                        <w:bottom w:val="dashed" w:sz="2" w:space="0" w:color="FFFFFF"/>
                        <w:right w:val="dashed" w:sz="2" w:space="0" w:color="FFFFFF"/>
                      </w:divBdr>
                    </w:div>
                    <w:div w:id="1837306460">
                      <w:marLeft w:val="0"/>
                      <w:marRight w:val="0"/>
                      <w:marTop w:val="0"/>
                      <w:marBottom w:val="0"/>
                      <w:divBdr>
                        <w:top w:val="dashed" w:sz="2" w:space="0" w:color="FFFFFF"/>
                        <w:left w:val="dashed" w:sz="2" w:space="0" w:color="FFFFFF"/>
                        <w:bottom w:val="dashed" w:sz="2" w:space="0" w:color="FFFFFF"/>
                        <w:right w:val="dashed" w:sz="2" w:space="0" w:color="FFFFFF"/>
                      </w:divBdr>
                    </w:div>
                    <w:div w:id="1558544347">
                      <w:marLeft w:val="0"/>
                      <w:marRight w:val="0"/>
                      <w:marTop w:val="0"/>
                      <w:marBottom w:val="0"/>
                      <w:divBdr>
                        <w:top w:val="dashed" w:sz="2" w:space="0" w:color="FFFFFF"/>
                        <w:left w:val="dashed" w:sz="2" w:space="0" w:color="FFFFFF"/>
                        <w:bottom w:val="dashed" w:sz="2" w:space="0" w:color="FFFFFF"/>
                        <w:right w:val="dashed" w:sz="2" w:space="0" w:color="FFFFFF"/>
                      </w:divBdr>
                    </w:div>
                    <w:div w:id="782841980">
                      <w:marLeft w:val="0"/>
                      <w:marRight w:val="0"/>
                      <w:marTop w:val="0"/>
                      <w:marBottom w:val="0"/>
                      <w:divBdr>
                        <w:top w:val="dashed" w:sz="2" w:space="0" w:color="FFFFFF"/>
                        <w:left w:val="dashed" w:sz="2" w:space="0" w:color="FFFFFF"/>
                        <w:bottom w:val="dashed" w:sz="2" w:space="0" w:color="FFFFFF"/>
                        <w:right w:val="dashed" w:sz="2" w:space="0" w:color="FFFFFF"/>
                      </w:divBdr>
                    </w:div>
                    <w:div w:id="1977488283">
                      <w:marLeft w:val="0"/>
                      <w:marRight w:val="0"/>
                      <w:marTop w:val="0"/>
                      <w:marBottom w:val="0"/>
                      <w:divBdr>
                        <w:top w:val="dashed" w:sz="2" w:space="0" w:color="FFFFFF"/>
                        <w:left w:val="dashed" w:sz="2" w:space="0" w:color="FFFFFF"/>
                        <w:bottom w:val="dashed" w:sz="2" w:space="0" w:color="FFFFFF"/>
                        <w:right w:val="dashed" w:sz="2" w:space="0" w:color="FFFFFF"/>
                      </w:divBdr>
                    </w:div>
                    <w:div w:id="637952097">
                      <w:marLeft w:val="0"/>
                      <w:marRight w:val="0"/>
                      <w:marTop w:val="0"/>
                      <w:marBottom w:val="0"/>
                      <w:divBdr>
                        <w:top w:val="dashed" w:sz="2" w:space="0" w:color="FFFFFF"/>
                        <w:left w:val="dashed" w:sz="2" w:space="0" w:color="FFFFFF"/>
                        <w:bottom w:val="dashed" w:sz="2" w:space="0" w:color="FFFFFF"/>
                        <w:right w:val="dashed" w:sz="2" w:space="0" w:color="FFFFFF"/>
                      </w:divBdr>
                    </w:div>
                    <w:div w:id="446851948">
                      <w:marLeft w:val="0"/>
                      <w:marRight w:val="0"/>
                      <w:marTop w:val="0"/>
                      <w:marBottom w:val="0"/>
                      <w:divBdr>
                        <w:top w:val="dashed" w:sz="2" w:space="0" w:color="FFFFFF"/>
                        <w:left w:val="dashed" w:sz="2" w:space="0" w:color="FFFFFF"/>
                        <w:bottom w:val="dashed" w:sz="2" w:space="0" w:color="FFFFFF"/>
                        <w:right w:val="dashed" w:sz="2" w:space="0" w:color="FFFFFF"/>
                      </w:divBdr>
                    </w:div>
                    <w:div w:id="764349272">
                      <w:marLeft w:val="0"/>
                      <w:marRight w:val="0"/>
                      <w:marTop w:val="0"/>
                      <w:marBottom w:val="0"/>
                      <w:divBdr>
                        <w:top w:val="dashed" w:sz="2" w:space="0" w:color="FFFFFF"/>
                        <w:left w:val="dashed" w:sz="2" w:space="0" w:color="FFFFFF"/>
                        <w:bottom w:val="dashed" w:sz="2" w:space="0" w:color="FFFFFF"/>
                        <w:right w:val="dashed" w:sz="2" w:space="0" w:color="FFFFFF"/>
                      </w:divBdr>
                    </w:div>
                    <w:div w:id="9291972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7119161">
                  <w:marLeft w:val="0"/>
                  <w:marRight w:val="0"/>
                  <w:marTop w:val="0"/>
                  <w:marBottom w:val="0"/>
                  <w:divBdr>
                    <w:top w:val="dashed" w:sz="2" w:space="0" w:color="FFFFFF"/>
                    <w:left w:val="dashed" w:sz="2" w:space="0" w:color="FFFFFF"/>
                    <w:bottom w:val="dashed" w:sz="2" w:space="0" w:color="FFFFFF"/>
                    <w:right w:val="dashed" w:sz="2" w:space="0" w:color="FFFFFF"/>
                  </w:divBdr>
                </w:div>
                <w:div w:id="756681424">
                  <w:marLeft w:val="0"/>
                  <w:marRight w:val="0"/>
                  <w:marTop w:val="0"/>
                  <w:marBottom w:val="0"/>
                  <w:divBdr>
                    <w:top w:val="dashed" w:sz="2" w:space="0" w:color="FFFFFF"/>
                    <w:left w:val="dashed" w:sz="2" w:space="0" w:color="FFFFFF"/>
                    <w:bottom w:val="dashed" w:sz="2" w:space="0" w:color="FFFFFF"/>
                    <w:right w:val="dashed" w:sz="2" w:space="0" w:color="FFFFFF"/>
                  </w:divBdr>
                  <w:divsChild>
                    <w:div w:id="694307574">
                      <w:marLeft w:val="0"/>
                      <w:marRight w:val="0"/>
                      <w:marTop w:val="0"/>
                      <w:marBottom w:val="0"/>
                      <w:divBdr>
                        <w:top w:val="dashed" w:sz="2" w:space="0" w:color="FFFFFF"/>
                        <w:left w:val="dashed" w:sz="2" w:space="0" w:color="FFFFFF"/>
                        <w:bottom w:val="dashed" w:sz="2" w:space="0" w:color="FFFFFF"/>
                        <w:right w:val="dashed" w:sz="2" w:space="0" w:color="FFFFFF"/>
                      </w:divBdr>
                    </w:div>
                    <w:div w:id="1646205908">
                      <w:marLeft w:val="0"/>
                      <w:marRight w:val="0"/>
                      <w:marTop w:val="0"/>
                      <w:marBottom w:val="0"/>
                      <w:divBdr>
                        <w:top w:val="dashed" w:sz="2" w:space="0" w:color="FFFFFF"/>
                        <w:left w:val="dashed" w:sz="2" w:space="0" w:color="FFFFFF"/>
                        <w:bottom w:val="dashed" w:sz="2" w:space="0" w:color="FFFFFF"/>
                        <w:right w:val="dashed" w:sz="2" w:space="0" w:color="FFFFFF"/>
                      </w:divBdr>
                    </w:div>
                    <w:div w:id="791245612">
                      <w:marLeft w:val="0"/>
                      <w:marRight w:val="0"/>
                      <w:marTop w:val="0"/>
                      <w:marBottom w:val="0"/>
                      <w:divBdr>
                        <w:top w:val="dashed" w:sz="2" w:space="0" w:color="FFFFFF"/>
                        <w:left w:val="dashed" w:sz="2" w:space="0" w:color="FFFFFF"/>
                        <w:bottom w:val="dashed" w:sz="2" w:space="0" w:color="FFFFFF"/>
                        <w:right w:val="dashed" w:sz="2" w:space="0" w:color="FFFFFF"/>
                      </w:divBdr>
                    </w:div>
                    <w:div w:id="214662394">
                      <w:marLeft w:val="0"/>
                      <w:marRight w:val="0"/>
                      <w:marTop w:val="0"/>
                      <w:marBottom w:val="0"/>
                      <w:divBdr>
                        <w:top w:val="dashed" w:sz="2" w:space="0" w:color="FFFFFF"/>
                        <w:left w:val="dashed" w:sz="2" w:space="0" w:color="FFFFFF"/>
                        <w:bottom w:val="dashed" w:sz="2" w:space="0" w:color="FFFFFF"/>
                        <w:right w:val="dashed" w:sz="2" w:space="0" w:color="FFFFFF"/>
                      </w:divBdr>
                    </w:div>
                    <w:div w:id="955330126">
                      <w:marLeft w:val="0"/>
                      <w:marRight w:val="0"/>
                      <w:marTop w:val="0"/>
                      <w:marBottom w:val="0"/>
                      <w:divBdr>
                        <w:top w:val="dashed" w:sz="2" w:space="0" w:color="FFFFFF"/>
                        <w:left w:val="dashed" w:sz="2" w:space="0" w:color="FFFFFF"/>
                        <w:bottom w:val="dashed" w:sz="2" w:space="0" w:color="FFFFFF"/>
                        <w:right w:val="dashed" w:sz="2" w:space="0" w:color="FFFFFF"/>
                      </w:divBdr>
                    </w:div>
                    <w:div w:id="788009299">
                      <w:marLeft w:val="0"/>
                      <w:marRight w:val="0"/>
                      <w:marTop w:val="0"/>
                      <w:marBottom w:val="0"/>
                      <w:divBdr>
                        <w:top w:val="dashed" w:sz="2" w:space="0" w:color="FFFFFF"/>
                        <w:left w:val="dashed" w:sz="2" w:space="0" w:color="FFFFFF"/>
                        <w:bottom w:val="dashed" w:sz="2" w:space="0" w:color="FFFFFF"/>
                        <w:right w:val="dashed" w:sz="2" w:space="0" w:color="FFFFFF"/>
                      </w:divBdr>
                    </w:div>
                    <w:div w:id="9341747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18218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ida.slav\sintact%204.0\cache\Legislatie\temp133040\12011629.htm" TargetMode="External"/><Relationship Id="rId13" Type="http://schemas.openxmlformats.org/officeDocument/2006/relationships/hyperlink" Target="file:///C:\Users\aida.slav\sintact%204.0\cache\Legislatie\temp133040\00066277.htm" TargetMode="External"/><Relationship Id="rId3" Type="http://schemas.openxmlformats.org/officeDocument/2006/relationships/settings" Target="settings.xml"/><Relationship Id="rId7" Type="http://schemas.openxmlformats.org/officeDocument/2006/relationships/hyperlink" Target="file:///C:\Users\aida.slav\sintact%204.0\cache\Legislatie\temp133040\00064841.htm" TargetMode="External"/><Relationship Id="rId12" Type="http://schemas.openxmlformats.org/officeDocument/2006/relationships/hyperlink" Target="file:///C:\Users\aida.slav\sintact%204.0\cache\Legislatie\temp133040\00066277.ht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file:///C:\Users\aida.slav\sintact%204.0\cache\Legislatie\temp133040\00141529.htm" TargetMode="External"/><Relationship Id="rId5" Type="http://schemas.openxmlformats.org/officeDocument/2006/relationships/hyperlink" Target="file:///C:\Users\aida.slav\sintact%204.0\cache\Legislatie\temp133040\00147397.HTM" TargetMode="External"/><Relationship Id="rId15" Type="http://schemas.openxmlformats.org/officeDocument/2006/relationships/hyperlink" Target="file:///C:\Users\aida.slav\sintact%204.0\cache\Legislatie\temp133040\00064841.htm" TargetMode="External"/><Relationship Id="rId10" Type="http://schemas.openxmlformats.org/officeDocument/2006/relationships/hyperlink" Target="file:///C:\Users\aida.slav\sintact%204.0\cache\Legislatie\temp133040\00141530.htm" TargetMode="External"/><Relationship Id="rId4" Type="http://schemas.openxmlformats.org/officeDocument/2006/relationships/webSettings" Target="webSettings.xml"/><Relationship Id="rId9" Type="http://schemas.openxmlformats.org/officeDocument/2006/relationships/hyperlink" Target="file:///C:\Users\aida.slav\sintact%204.0\cache\Legislatie\temp133040\00133800.ht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1602</Words>
  <Characters>9138</Characters>
  <Application>Microsoft Office Word</Application>
  <DocSecurity>0</DocSecurity>
  <Lines>76</Lines>
  <Paragraphs>21</Paragraphs>
  <ScaleCrop>false</ScaleCrop>
  <Company/>
  <LinksUpToDate>false</LinksUpToDate>
  <CharactersWithSpaces>10719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slav</dc:creator>
  <cp:keywords/>
  <dc:description/>
  <cp:lastModifiedBy>aida slav</cp:lastModifiedBy>
  <cp:revision>2</cp:revision>
  <dcterms:created xsi:type="dcterms:W3CDTF">2016-10-28T08:30:00Z</dcterms:created>
  <dcterms:modified xsi:type="dcterms:W3CDTF">2016-10-28T08:30:00Z</dcterms:modified>
</cp:coreProperties>
</file>