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17 din 6 martie 2000 (**republicată**)(*actualizată*)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privind asistenţa socială a persoanelor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157 din 6 martie 2007</w:t>
      </w:r>
    </w:p>
    <w:p w:rsidR="006E1148" w:rsidRDefault="006E1148" w:rsidP="006E1148">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6 martie 2007</w:t>
      </w:r>
    </w:p>
    <w:p w:rsidR="006E1148" w:rsidRDefault="006E1148" w:rsidP="006E1148">
      <w:pPr>
        <w:autoSpaceDE w:val="0"/>
        <w:autoSpaceDN w:val="0"/>
        <w:adjustRightInd w:val="0"/>
        <w:spacing w:after="0" w:line="240" w:lineRule="auto"/>
        <w:rPr>
          <w:rFonts w:ascii="Courier New" w:hAnsi="Courier New" w:cs="Courier New"/>
          <w:b/>
          <w:bCs/>
          <w:color w:val="0000FF"/>
        </w:rPr>
      </w:pPr>
    </w:p>
    <w:p w:rsidR="006E1148" w:rsidRDefault="006E1148" w:rsidP="006E1148">
      <w:pPr>
        <w:autoSpaceDE w:val="0"/>
        <w:autoSpaceDN w:val="0"/>
        <w:adjustRightInd w:val="0"/>
        <w:spacing w:after="0" w:line="240" w:lineRule="auto"/>
        <w:rPr>
          <w:rFonts w:ascii="Courier New" w:hAnsi="Courier New" w:cs="Courier New"/>
          <w:b/>
          <w:bCs/>
          <w:color w:val="0000FF"/>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23 martie 2017</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30 iunie 2016</w:t>
      </w:r>
      <w:r>
        <w:rPr>
          <w:rFonts w:ascii="Courier New" w:hAnsi="Courier New" w:cs="Courier New"/>
          <w:b/>
          <w:bCs/>
        </w:rPr>
        <w:t xml:space="preserve"> pana la </w:t>
      </w:r>
      <w:r>
        <w:rPr>
          <w:rFonts w:ascii="Courier New" w:hAnsi="Courier New" w:cs="Courier New"/>
          <w:b/>
          <w:bCs/>
          <w:color w:val="0000FF"/>
        </w:rPr>
        <w:t>23 martie 2017</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12000    17 11 201   0 17&gt;</w:t>
      </w:r>
      <w:r>
        <w:rPr>
          <w:rFonts w:ascii="Courier New" w:hAnsi="Courier New" w:cs="Courier New"/>
          <w:color w:val="0000FF"/>
          <w:u w:val="single"/>
        </w:rPr>
        <w:t>LEGII nr. 17/2000</w:t>
      </w:r>
      <w:r>
        <w:rPr>
          <w:rFonts w:ascii="Courier New" w:hAnsi="Courier New" w:cs="Courier New"/>
        </w:rPr>
        <w:t xml:space="preserve">, (Rep. 1) din Monitorul Oficial nr. 157 din 6 martie 2007, la data de 23 martie 2017 este realizată prin includerea modificărilor şi completărilor aduse de: </w:t>
      </w:r>
      <w:r>
        <w:rPr>
          <w:rFonts w:ascii="Courier New" w:hAnsi="Courier New" w:cs="Courier New"/>
          <w:vanish/>
        </w:rPr>
        <w:t>&lt;LLNK 12008   118180 301   0 49&gt;</w:t>
      </w:r>
      <w:r>
        <w:rPr>
          <w:rFonts w:ascii="Courier New" w:hAnsi="Courier New" w:cs="Courier New"/>
          <w:color w:val="0000FF"/>
          <w:u w:val="single"/>
        </w:rPr>
        <w:t>ORDONANŢA DE URGENŢĂ nr. 118 din 1 octombrie 2008</w:t>
      </w:r>
      <w:r>
        <w:rPr>
          <w:rFonts w:ascii="Courier New" w:hAnsi="Courier New" w:cs="Courier New"/>
        </w:rPr>
        <w:t xml:space="preserve">; </w:t>
      </w:r>
      <w:r>
        <w:rPr>
          <w:rFonts w:ascii="Courier New" w:hAnsi="Courier New" w:cs="Courier New"/>
          <w:vanish/>
        </w:rPr>
        <w:t>&lt;LLNK 12008   270 10 201   0 34&gt;</w:t>
      </w:r>
      <w:r>
        <w:rPr>
          <w:rFonts w:ascii="Courier New" w:hAnsi="Courier New" w:cs="Courier New"/>
          <w:color w:val="0000FF"/>
          <w:u w:val="single"/>
        </w:rPr>
        <w:t>LEGEA nr. 270 din 7 noiembrie 2008</w:t>
      </w:r>
      <w:r>
        <w:rPr>
          <w:rFonts w:ascii="Courier New" w:hAnsi="Courier New" w:cs="Courier New"/>
        </w:rPr>
        <w:t xml:space="preserve">; </w:t>
      </w:r>
      <w:r>
        <w:rPr>
          <w:rFonts w:ascii="Courier New" w:hAnsi="Courier New" w:cs="Courier New"/>
          <w:vanish/>
        </w:rPr>
        <w:t>&lt;LLNK 12010    43180 301   0 42&gt;</w:t>
      </w:r>
      <w:r>
        <w:rPr>
          <w:rFonts w:ascii="Courier New" w:hAnsi="Courier New" w:cs="Courier New"/>
          <w:color w:val="0000FF"/>
          <w:u w:val="single"/>
        </w:rPr>
        <w:t>ORDONANŢA DE URGENŢĂ nr. 43 din 5 mai 2010</w:t>
      </w:r>
      <w:r>
        <w:rPr>
          <w:rFonts w:ascii="Courier New" w:hAnsi="Courier New" w:cs="Courier New"/>
        </w:rPr>
        <w:t xml:space="preserve">; </w:t>
      </w:r>
      <w:r>
        <w:rPr>
          <w:rFonts w:ascii="Courier New" w:hAnsi="Courier New" w:cs="Courier New"/>
          <w:vanish/>
        </w:rPr>
        <w:t>&lt;LLNK 12015   978 20 301   0 39&gt;</w:t>
      </w:r>
      <w:r>
        <w:rPr>
          <w:rFonts w:ascii="Courier New" w:hAnsi="Courier New" w:cs="Courier New"/>
          <w:color w:val="0000FF"/>
          <w:u w:val="single"/>
        </w:rPr>
        <w:t>HOTĂRÂREA nr. 978 din 16 decembrie 2015</w:t>
      </w:r>
      <w:r>
        <w:rPr>
          <w:rFonts w:ascii="Courier New" w:hAnsi="Courier New" w:cs="Courier New"/>
        </w:rPr>
        <w:t xml:space="preserve">; </w:t>
      </w:r>
      <w:r>
        <w:rPr>
          <w:rFonts w:ascii="Courier New" w:hAnsi="Courier New" w:cs="Courier New"/>
          <w:vanish/>
        </w:rPr>
        <w:t>&lt;LLNK 12016    34180 301   0 45&gt;</w:t>
      </w:r>
      <w:r>
        <w:rPr>
          <w:rFonts w:ascii="Courier New" w:hAnsi="Courier New" w:cs="Courier New"/>
          <w:color w:val="0000FF"/>
          <w:u w:val="single"/>
        </w:rPr>
        <w:t>ORDONANŢA DE URGENŢĂ nr. 34 din 28 iunie 2016</w:t>
      </w: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dispoziţiilor </w:t>
      </w:r>
      <w:r>
        <w:rPr>
          <w:rFonts w:ascii="Courier New" w:hAnsi="Courier New" w:cs="Courier New"/>
          <w:vanish/>
        </w:rPr>
        <w:t>&lt;LLNK 12006   281 10 202   0 30&gt;</w:t>
      </w:r>
      <w:r>
        <w:rPr>
          <w:rFonts w:ascii="Courier New" w:hAnsi="Courier New" w:cs="Courier New"/>
          <w:color w:val="0000FF"/>
          <w:u w:val="single"/>
        </w:rPr>
        <w:t>art. II din Legea nr. 281/2006</w:t>
      </w:r>
      <w:r>
        <w:rPr>
          <w:rFonts w:ascii="Courier New" w:hAnsi="Courier New" w:cs="Courier New"/>
        </w:rPr>
        <w:t xml:space="preserve"> pentru modificarea şi completarea </w:t>
      </w:r>
      <w:r>
        <w:rPr>
          <w:rFonts w:ascii="Courier New" w:hAnsi="Courier New" w:cs="Courier New"/>
          <w:vanish/>
        </w:rPr>
        <w:t>&lt;LLNK 12000    17 11 201   0 17&gt;</w:t>
      </w:r>
      <w:r>
        <w:rPr>
          <w:rFonts w:ascii="Courier New" w:hAnsi="Courier New" w:cs="Courier New"/>
          <w:color w:val="0000FF"/>
          <w:u w:val="single"/>
        </w:rPr>
        <w:t>Legii nr. 17/2000</w:t>
      </w:r>
      <w:r>
        <w:rPr>
          <w:rFonts w:ascii="Courier New" w:hAnsi="Courier New" w:cs="Courier New"/>
        </w:rPr>
        <w:t xml:space="preserve"> privind asistenţa socială a persoanelor vârstnice, publicată în Monitorul Oficial al României, Partea I, nr. 600 din 11 iulie 2006.</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12000    17 10 201   0 17&gt;</w:t>
      </w:r>
      <w:r>
        <w:rPr>
          <w:rFonts w:ascii="Courier New" w:hAnsi="Courier New" w:cs="Courier New"/>
          <w:color w:val="0000FF"/>
          <w:u w:val="single"/>
        </w:rPr>
        <w:t>Legea nr. 17/2000</w:t>
      </w:r>
      <w:r>
        <w:rPr>
          <w:rFonts w:ascii="Courier New" w:hAnsi="Courier New" w:cs="Courier New"/>
        </w:rPr>
        <w:t xml:space="preserve"> a fost publicată în Monitorul Oficial al României, Partea I, nr. 104 din 9 martie 2000.</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vârstnice au dreptul la asistenţă socială, potrivit dispoziţiilor prezentei legi, în raport cu situaţia sociomedicală şi cu resursele economice de care dispun.</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de asistenţă socială prevăzute de prezenta lege sunt complementare celor reglementate prin sistemul asigurărilor sociale.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(3) Persoanele vârstnice care beneficiază de asistenţă socială au dreptul şi la alte forme de protecţie socială, în condiţiile legii.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(4) Sunt considerate persoane vârstnice, în sensul prezentei legi, persoanele care au împlinit vârsta de pensionare stabilită de lege.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socială pentru persoanele vârstnice se realizează prin servicii şi prestaţii sociale.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Beneficiază de prevederile prezentei legi persoana vârstnică, definită la art. 1 alin. (4), care se găseşte în una dintre următoarele situaţii: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a) nu are familie sau nu se află în întreţinerea unei sau unor persoane obligate la aceasta, potrivit dispoziţiilor legale în vigoare;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nu are locuinţă şi nici posibilitatea de a-şi asigura condiţiile de locuit pe baza resurselor proprii;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nu realizează venituri proprii sau acestea nu sunt suficiente pentru asigurarea îngrijirii necesare;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 nu se poate gospodări singură sau necesită îngrijire specializată;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e) se află în imposibilitatea de a-şi asigura nevoile sociomedicale, datorită bolii ori stării fizice sau psihice.</w:t>
      </w:r>
    </w:p>
    <w:p w:rsidR="006E1148" w:rsidRDefault="006E1148" w:rsidP="006E1148">
      <w:pPr>
        <w:autoSpaceDE w:val="0"/>
        <w:autoSpaceDN w:val="0"/>
        <w:adjustRightInd w:val="0"/>
        <w:spacing w:after="0" w:line="240" w:lineRule="auto"/>
        <w:rPr>
          <w:rFonts w:ascii="Courier New" w:hAnsi="Courier New" w:cs="Courier New"/>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6E1148">
        <w:rPr>
          <w:rFonts w:ascii="Courier New" w:hAnsi="Courier New" w:cs="Courier New"/>
          <w:color w:val="0000FF"/>
          <w:lang w:val="da-DK"/>
        </w:rPr>
        <w:t>CAP. II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Servicii şi prestaţii sociale</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SECŢIUNEA 1</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situaţiei persoanelor vârstnice care necesită asistenţă socială</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Nevoile persoanelor vârstnice se evaluează prin anchetă socială care se elaborează pe baza datelor cu privire la afecţiunile ce necesită îngrijire specială, capacitatea de a se gospodări şi de a îndeplini cerinţele fireşti ale vieţii cotidiene, condiţiile de locuit, precum şi veniturile efective sau potenţiale considerate minime pentru asigurarea satisfacerii nevoilor curente ale vieţii.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Nevoile persoanelor vârstnice aflate în situaţia de pierdere totală sau parţială a autonomiei, care pot fi de natură medicală, sociomedicală, psihoafectivă, se stabilesc pe baza grilei naţionale de evaluare a nevoilor persoanelor vârstnice, care prevede criteriile de încadrare în grade de dependenţă.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Grila naţională de evaluare a nevoilor persoanelor vârstnice se aprobă prin hotărâre a Guvernului, la propunerea Ministerului Muncii, Familiei şi Protecţiei Sociale**) şi a Ministerului Sănătăţii**).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Grila naţională de evaluare a nevoilor persoanelor vârstnice a fost aprobată prin </w:t>
      </w:r>
      <w:r>
        <w:rPr>
          <w:rFonts w:ascii="Courier New" w:hAnsi="Courier New" w:cs="Courier New"/>
          <w:vanish/>
        </w:rPr>
        <w:t>&lt;LLNK 12000   886 20 301   0 33&gt;</w:t>
      </w:r>
      <w:r>
        <w:rPr>
          <w:rFonts w:ascii="Courier New" w:hAnsi="Courier New" w:cs="Courier New"/>
          <w:color w:val="0000FF"/>
          <w:u w:val="single"/>
        </w:rPr>
        <w:t>Hotărârea Guvernului nr. 886/2000</w:t>
      </w:r>
      <w:r>
        <w:rPr>
          <w:rFonts w:ascii="Courier New" w:hAnsi="Courier New" w:cs="Courier New"/>
        </w:rPr>
        <w:t>, publicată în Monitorul Oficial al României, Partea I, nr. 507 din 16 octombrie 2000.</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(2) Grila naţională de evaluare a nevoilor persoanelor vârstnice poate fi revizuită anual şi, în mod obligatoriu, o dată la 3 ani.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12007   381 20 301   0 37&gt;</w:t>
      </w:r>
      <w:r>
        <w:rPr>
          <w:rFonts w:ascii="Courier New" w:hAnsi="Courier New" w:cs="Courier New"/>
          <w:color w:val="0000FF"/>
          <w:u w:val="single"/>
        </w:rPr>
        <w:t>HOTĂRÂREA nr. 381 din 25 aprilie 2007</w:t>
      </w:r>
      <w:r>
        <w:rPr>
          <w:rFonts w:ascii="Courier New" w:hAnsi="Courier New" w:cs="Courier New"/>
        </w:rPr>
        <w:t xml:space="preserve">, publicată în MONITORUL OFICIAL nr. 287 din 2 mai 2007 s-a dispus organizarea şi funcţionarea Ministerului Muncii, Familiei şi Egalităţii de Şanse. </w:t>
      </w:r>
      <w:r>
        <w:rPr>
          <w:rFonts w:ascii="Courier New" w:hAnsi="Courier New" w:cs="Courier New"/>
          <w:vanish/>
        </w:rPr>
        <w:t>&lt;LLNK 12007   381 20 301   0 37&gt;</w:t>
      </w:r>
      <w:r>
        <w:rPr>
          <w:rFonts w:ascii="Courier New" w:hAnsi="Courier New" w:cs="Courier New"/>
          <w:color w:val="0000FF"/>
          <w:u w:val="single"/>
        </w:rPr>
        <w:t>HOTĂRÂREA nr. 381 din 25 aprilie 2007</w:t>
      </w:r>
      <w:r>
        <w:rPr>
          <w:rFonts w:ascii="Courier New" w:hAnsi="Courier New" w:cs="Courier New"/>
        </w:rPr>
        <w:t xml:space="preserve">, publicată în MONITORUL OFICIAL nr. 287 din 2 mai 2007 a fost abrogată de </w:t>
      </w:r>
      <w:r>
        <w:rPr>
          <w:rFonts w:ascii="Courier New" w:hAnsi="Courier New" w:cs="Courier New"/>
          <w:vanish/>
        </w:rPr>
        <w:t>&lt;LLNK 12009    11 20 301   0 37&gt;</w:t>
      </w:r>
      <w:r>
        <w:rPr>
          <w:rFonts w:ascii="Courier New" w:hAnsi="Courier New" w:cs="Courier New"/>
          <w:color w:val="0000FF"/>
          <w:u w:val="single"/>
        </w:rPr>
        <w:t>HOTĂRÂREA nr. 11 din 16 ianuarie 2009</w:t>
      </w:r>
      <w:r>
        <w:rPr>
          <w:rFonts w:ascii="Courier New" w:hAnsi="Courier New" w:cs="Courier New"/>
        </w:rPr>
        <w:t>, publicată în MONITORUL OFICIAL nr. 41 din 23 ianuarie 2009 prin care s-a dispus organizarea şi funcţionarea Ministerului Muncii, Familiei şi Protecţiei Sociale.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12008  1718 20 301   0 41&gt;</w:t>
      </w:r>
      <w:r>
        <w:rPr>
          <w:rFonts w:ascii="Courier New" w:hAnsi="Courier New" w:cs="Courier New"/>
          <w:color w:val="0000FF"/>
          <w:u w:val="single"/>
        </w:rPr>
        <w:t>HOTĂRÂREA nr. 1.718 din 30 decembrie 2008</w:t>
      </w:r>
      <w:r>
        <w:rPr>
          <w:rFonts w:ascii="Courier New" w:hAnsi="Courier New" w:cs="Courier New"/>
        </w:rPr>
        <w:t>, publicată în MONITORUL OFICIAL nr. 5 din 6 ianuarie 2009 s-a dispus organizarea şi funcţionarea Ministerului Sănătăţii. Înlocuirea denumirii s-a realizat direct în textul formei actualizate.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comunitare pentru persoanele vârstnice</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comunitare pentru persoanele vârstnice care se găsesc în situaţiile prevăzute la art. 3 se realizează cu consimţământul acestora şi au în vedere: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îngrijirea temporară sau permanentă la domiciliu;</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îngrijirea temporară sau permanentă într-un cămin pentru persoane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îngrijirea în centre de zi, cluburi pentru vârstnici, case de îngrijire temporară, apartamente şi locuinţe sociale, precum şi altele asemenea.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starea de sănătate a persoanei vârstnice nu permite obţinerea consimţământului acesteia, pentru acordarea îngrijirilor prevăzute la alin. (1) decizia se ia de serviciul social al consiliului local sau de direcţia de asistenţă socială din cadrul direcţiilor de muncă, solidaritate socială şi familie judeţene şi a municipiului Bucureşti, pe baza anchetei sociale şi a recomandărilor medicale făcute de medicul de familie, prin consultarea şi a medicului specialist, cu acceptul rudelor de gradul I ale persoanei respective sau, în lipsa acestora, cu acceptul unui alt membru de familie.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decesului persoanei vârstnice lipsite de susţinători legali sau când aceştia nu pot să îşi îndeplinească obligaţiile familiale datorită stării de sănătate sau situaţiei economice precare, serviciile comunitare asigură înmormântarea.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Serviciile comunitare asigurate persoanelor vârstnice la domiciliu sunt: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a) servicii sociale privind, în principal, îngrijirea persoanei, prevenirea marginalizării sociale şi sprijinirea pentru reintegrarea socială, consiliere juridică şi administrativă, sprijin pentru plata unor servicii şi obligaţii curente, îngrijirea locuinţei şi gospodăriei, ajutor pentru menaj, prepararea hranei;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 sociomedicale privind, în principal, ajutorul pentru realizarea igienei personale, readaptarea capacităţilor fizice şi psihice, adaptarea locuinţei la nevoile persoanei vârstnice şi antrenarea la activităţi economice, sociale şi culturale, precum şi îngrijirea temporară în centre de zi, aziluri de noapte sau alte centre specializate;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servicii medicale, sub forma consultaţiilor şi îngrijirilor medicale la domiciliu sau în instituţii de sănătate, consultaţii şi îngrijiri stomatologice, administrarea de medicamente, acordarea de materiale sanitare şi de dispozitive medicale.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Serviciile comunitare de consiliere, în vederea prevenirii marginalizării sociale şi pentru reintegrare socială, se asigură fără plata unei contribuţii, ca un drept fundamental al persoanelor vârstnice, de către asistenţi sociali.</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Serviciile prevăzute la art. 8 lit. a) şi b) se asigură fără plata contribuţiei persoanelor vârstnice care, evaluate potrivit grilei naţionale de evaluare a nevoilor persoanelor vârstnice, nu au venituri.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(2) al art. 9 a fost modificat de pct. 1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ART. 10</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Persoanele vârstnice care se încadrează în grila naţională de evaluare a nevoilor persoanelor vârstnice, îndreptăţite să beneficieze de serviciile prevăzute la art. 8 lit. a) şi b) şi care realizează venituri, beneficiază de servicii cu plata unei contribuţii, în funcţie de tipul de servicii acordate şi de venitul persoanei, fără a se depăşi costul acestora calculat pentru perioada respectivă. Tipurile de servicii şi costul acestora se stabilesc de autorităţile administraţiei publice locale, cu respectarea prevederilor legii.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Art. 10 a fost modificat de pct. 2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11</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lastRenderedPageBreak/>
        <w:t xml:space="preserve">    Serviciile medicale prevăzute la art. 8 lit. c) sunt acordate în baza reglementărilor legale privind asigurările sociale de sănătate.</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ART. 12</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(1) Organizarea serviciilor prevăzute la art. 8 lit. a) şi b) revine autorităţilor administraţiei publice locale, prin serviciile publice de asistenţă socială direct sau în baza convenţiilor de parteneriat şi a contractelor de servicii sociale încheiate cu alţi furnizori publici sau privaţi de servicii sociale care deţin licenţă de funcţionare pentru servicii de îngrijire la domiciliu.</w:t>
      </w:r>
    </w:p>
    <w:p w:rsidR="006E1148" w:rsidRDefault="006E1148" w:rsidP="006E1148">
      <w:pPr>
        <w:autoSpaceDE w:val="0"/>
        <w:autoSpaceDN w:val="0"/>
        <w:adjustRightInd w:val="0"/>
        <w:spacing w:after="0" w:line="240" w:lineRule="auto"/>
        <w:rPr>
          <w:rFonts w:ascii="Courier New" w:hAnsi="Courier New" w:cs="Courier New"/>
          <w:color w:val="0000FF"/>
        </w:rPr>
      </w:pPr>
      <w:r w:rsidRPr="006E1148">
        <w:rPr>
          <w:rFonts w:ascii="Courier New" w:hAnsi="Courier New" w:cs="Courier New"/>
          <w:color w:val="0000FF"/>
          <w:lang w:val="da-DK"/>
        </w:rPr>
        <w:t xml:space="preserve">    </w:t>
      </w:r>
      <w:r>
        <w:rPr>
          <w:rFonts w:ascii="Courier New" w:hAnsi="Courier New" w:cs="Courier New"/>
          <w:color w:val="0000FF"/>
        </w:rPr>
        <w:t xml:space="preserve">(2) În aplicarea prevederilor alin. (1) şi a prevederilor </w:t>
      </w:r>
      <w:r>
        <w:rPr>
          <w:rFonts w:ascii="Courier New" w:hAnsi="Courier New" w:cs="Courier New"/>
          <w:vanish/>
          <w:color w:val="0000FF"/>
        </w:rPr>
        <w:t>&lt;LLNK 12011   292 10 202 119 60&gt;</w:t>
      </w:r>
      <w:r>
        <w:rPr>
          <w:rFonts w:ascii="Courier New" w:hAnsi="Courier New" w:cs="Courier New"/>
          <w:color w:val="0000FF"/>
          <w:u w:val="single"/>
        </w:rPr>
        <w:t>art. 119 alin. (1) din Legea asistenţei sociale nr. 292/2011</w:t>
      </w:r>
      <w:r>
        <w:rPr>
          <w:rFonts w:ascii="Courier New" w:hAnsi="Courier New" w:cs="Courier New"/>
          <w:color w:val="0000FF"/>
        </w:rPr>
        <w:t>, cu modificările ulterioare, autorităţile administraţiei publice locale, prin serviciul public de asistenţă socială şi prin compartimentul de contractare, au în vedere următoarele: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estimarea anuală a numărului persoanelor vârstnice dependente care necesită sprijin pentru activităţile de bază ale vieţii zilnice;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estimarea numărului persoanelor vârstnice care nu primesc ajutor pentru îndeplinirea activităţilor instrumentale ale vieţii zilnice din partea îngrijitorilor informali şi voluntari;</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elaborarea indicatorilor de eficienţă cost/beneficiu.</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Art. 12 a fost modificat de pct. 3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 Notă CTCE: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Conform </w:t>
      </w:r>
      <w:r w:rsidRPr="006E1148">
        <w:rPr>
          <w:rFonts w:ascii="Courier New" w:hAnsi="Courier New" w:cs="Courier New"/>
          <w:vanish/>
          <w:lang w:val="da-DK"/>
        </w:rPr>
        <w:t>&lt;LLNK 12016    34180 302   0 58&gt;</w:t>
      </w:r>
      <w:r w:rsidRPr="006E1148">
        <w:rPr>
          <w:rFonts w:ascii="Courier New" w:hAnsi="Courier New" w:cs="Courier New"/>
          <w:color w:val="0000FF"/>
          <w:u w:val="single"/>
          <w:lang w:val="da-DK"/>
        </w:rPr>
        <w:t>art. III din ORDONANŢA DE URGENŢĂ nr. 34 din 28 iunie 2016</w:t>
      </w:r>
      <w:r w:rsidRPr="006E1148">
        <w:rPr>
          <w:rFonts w:ascii="Courier New" w:hAnsi="Courier New" w:cs="Courier New"/>
          <w:lang w:val="da-DK"/>
        </w:rPr>
        <w:t xml:space="preserve"> publicată în MONITORUL OFICIAL nr. 488 din 30 iunie 2016, "(1) Convenţiile încheiate între consiliile locale şi organizaţii neguvernamentale, unităţi de cult recunoscute în România ori alte persoane fizice sau juridice, în baza prevederilor </w:t>
      </w:r>
      <w:r w:rsidRPr="006E1148">
        <w:rPr>
          <w:rFonts w:ascii="Courier New" w:hAnsi="Courier New" w:cs="Courier New"/>
          <w:vanish/>
          <w:lang w:val="da-DK"/>
        </w:rPr>
        <w:t>&lt;LLNK 12000    17 10 202  12 29&gt;</w:t>
      </w:r>
      <w:r w:rsidRPr="006E1148">
        <w:rPr>
          <w:rFonts w:ascii="Courier New" w:hAnsi="Courier New" w:cs="Courier New"/>
          <w:color w:val="0000FF"/>
          <w:u w:val="single"/>
          <w:lang w:val="da-DK"/>
        </w:rPr>
        <w:t>art. 12 din Legea nr. 17/2000</w:t>
      </w:r>
      <w:r w:rsidRPr="006E1148">
        <w:rPr>
          <w:rFonts w:ascii="Courier New" w:hAnsi="Courier New" w:cs="Courier New"/>
          <w:lang w:val="da-DK"/>
        </w:rPr>
        <w:t xml:space="preserve"> privind asistenţa socială a persoanelor vârstnice, republicată, cu modificările şi completările ulterioare, aflate în derulate la data intrării în vigoare a prezentei ordonanţe de urgenţă şi care nu au fost renegociate după intrarea în vigoare a </w:t>
      </w:r>
      <w:r w:rsidRPr="006E1148">
        <w:rPr>
          <w:rFonts w:ascii="Courier New" w:hAnsi="Courier New" w:cs="Courier New"/>
          <w:vanish/>
          <w:lang w:val="da-DK"/>
        </w:rPr>
        <w:t>&lt;LLNK 12011   292 10 201   0 37&gt;</w:t>
      </w:r>
      <w:r w:rsidRPr="006E1148">
        <w:rPr>
          <w:rFonts w:ascii="Courier New" w:hAnsi="Courier New" w:cs="Courier New"/>
          <w:color w:val="0000FF"/>
          <w:u w:val="single"/>
          <w:lang w:val="da-DK"/>
        </w:rPr>
        <w:t>Legii asistenţei sociale nr. 292/2011</w:t>
      </w:r>
      <w:r w:rsidRPr="006E1148">
        <w:rPr>
          <w:rFonts w:ascii="Courier New" w:hAnsi="Courier New" w:cs="Courier New"/>
          <w:lang w:val="da-DK"/>
        </w:rPr>
        <w:t>, cu modificările ulterioare, se renegociază în conformitate cu prevederile legale în vigoare, într-un termen de 6 luni de la data intrării în vigoare a prezentei ordonanţe de urgenţă.</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(2) Convenţiile prevăzute la alin. (1) sunt valabile pentru perioada pentru care au fost încheiate".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asigurarea îngrijirii la domiciliu a persoanei vârstnice aflate în situaţia de dependenţă sociomedicală, stabilită conform grilei naţionale de evaluare a nevoilor persoanelor vârstnice, consiliile locale pot angaja personal de îngrijire prin plata cu ora, fracţiuni de normă sau normă întreagă, în funcţie de perioada de îngrijire necesară a se acorda şi cu respectarea criteriilor prevăzute de standardele de calitate aplicabile în domeniu, conform legislaţiei în vigoare.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(1) al art. 13 a fost modificat de pct. 1 al </w:t>
      </w:r>
      <w:r w:rsidRPr="006E1148">
        <w:rPr>
          <w:rFonts w:ascii="Courier New" w:hAnsi="Courier New" w:cs="Courier New"/>
          <w:vanish/>
          <w:lang w:val="da-DK"/>
        </w:rPr>
        <w:t>&lt;LLNK 12010    43180 302   0 54&gt;</w:t>
      </w:r>
      <w:r w:rsidRPr="006E1148">
        <w:rPr>
          <w:rFonts w:ascii="Courier New" w:hAnsi="Courier New" w:cs="Courier New"/>
          <w:color w:val="0000FF"/>
          <w:u w:val="single"/>
          <w:lang w:val="da-DK"/>
        </w:rPr>
        <w:t>art. IX din ORDONANŢA DE URGENŢĂ nr. 43 din 5 mai 2010</w:t>
      </w:r>
      <w:r w:rsidRPr="006E1148">
        <w:rPr>
          <w:rFonts w:ascii="Courier New" w:hAnsi="Courier New" w:cs="Courier New"/>
          <w:lang w:val="da-DK"/>
        </w:rPr>
        <w:t>, publicată în MONITORUL OFICIAL nr. 316 din 13 mai 2010.</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(2) Soţul şi rudele care au în îngrijire o persoană vârstnică dependentă pot beneficia de program lunar redus de lucru, de o jumătate de normă, cu suportarea drepturilor salariale pentru cealaltă jumătate de normă din bugetul local, corespunzător salariului brut lunar al îngrijitorului la domiciliu, potrivit </w:t>
      </w:r>
      <w:r w:rsidRPr="006E1148">
        <w:rPr>
          <w:rFonts w:ascii="Courier New" w:hAnsi="Courier New" w:cs="Courier New"/>
          <w:vanish/>
          <w:color w:val="0000FF"/>
          <w:lang w:val="da-DK"/>
        </w:rPr>
        <w:t>&lt;LLNK 12010   284 10 201   0 24&gt;</w:t>
      </w:r>
      <w:r w:rsidRPr="006E1148">
        <w:rPr>
          <w:rFonts w:ascii="Courier New" w:hAnsi="Courier New" w:cs="Courier New"/>
          <w:color w:val="0000FF"/>
          <w:u w:val="single"/>
          <w:lang w:val="da-DK"/>
        </w:rPr>
        <w:t>Legii-cadru nr. 284/2010</w:t>
      </w:r>
      <w:r w:rsidRPr="006E1148">
        <w:rPr>
          <w:rFonts w:ascii="Courier New" w:hAnsi="Courier New" w:cs="Courier New"/>
          <w:color w:val="0000FF"/>
          <w:lang w:val="da-DK"/>
        </w:rPr>
        <w:t xml:space="preserve"> privind salarizarea unitară a personalului plătit din fonduri publice, cu modificările şi completările ulterioare. Timpul cât soţul şi rudele au </w:t>
      </w:r>
      <w:r w:rsidRPr="006E1148">
        <w:rPr>
          <w:rFonts w:ascii="Courier New" w:hAnsi="Courier New" w:cs="Courier New"/>
          <w:color w:val="0000FF"/>
          <w:lang w:val="da-DK"/>
        </w:rPr>
        <w:lastRenderedPageBreak/>
        <w:t>fost încadrate în aceste condiţii se consideră, la calculul vechimii în muncă, timp lucrat cu normă întreagă.</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(2) al art. 13 a fost modificat de pct. 4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(3) Abrogat.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(3) al art. 13 a fost abrogat de pct. 2 al </w:t>
      </w:r>
      <w:r w:rsidRPr="006E1148">
        <w:rPr>
          <w:rFonts w:ascii="Courier New" w:hAnsi="Courier New" w:cs="Courier New"/>
          <w:vanish/>
          <w:lang w:val="da-DK"/>
        </w:rPr>
        <w:t>&lt;LLNK 12010    43180 302   0 54&gt;</w:t>
      </w:r>
      <w:r w:rsidRPr="006E1148">
        <w:rPr>
          <w:rFonts w:ascii="Courier New" w:hAnsi="Courier New" w:cs="Courier New"/>
          <w:color w:val="0000FF"/>
          <w:u w:val="single"/>
          <w:lang w:val="da-DK"/>
        </w:rPr>
        <w:t>art. IX din ORDONANŢA DE URGENŢĂ nr. 43 din 5 mai 2010</w:t>
      </w:r>
      <w:r w:rsidRPr="006E1148">
        <w:rPr>
          <w:rFonts w:ascii="Courier New" w:hAnsi="Courier New" w:cs="Courier New"/>
          <w:lang w:val="da-DK"/>
        </w:rPr>
        <w:t>, publicată în MONITORUL OFICIAL nr. 316 din 13 mai 2010.</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14</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Serviciile comunitare asigurate persoanelor vârstnice în cămine sunt:</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a) servicii sociale, care constau în:</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ajutor pentru menaj;</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consiliere juridică şi administrativă;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modalităţi de prevenire a marginalizării sociale şi de reintegrare socială în raport cu capacitatea psihoafectivă;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 sociomedicale, care constau în:</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ajutor pentru menţinerea sau readaptarea capacităţilor fizice ori intelectuale;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asigurarea unor programe de ergoterapie;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sprijin pentru realizarea igienei corporale;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servicii medicale, care constau în:</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consultaţii şi tratamente la cabinetul medical, în instituţii medicale de profil sau la patul persoanei, dacă aceasta este imobilizată;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servicii de îngrijire-infirmerie;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asigurarea medicamentelor;</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asigurarea cu dispozitive medicale;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consultaţii şi îngrijiri stomatologice.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La solicitarea organizaţiilor neguvernamentale, a organizaţiilor de pensionari sau a unităţilor de cult recunoscute în România, căminele pot asigura unele servicii prevăzute la art. 14, îngrijirea unor persoane vârstnice la domiciliu, pe bază de convenţii încheiate cu finanţatorul.</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Îngrijirea persoanelor vârstnice în cămine reprezintă o măsură de asistenţă socială şi poate fi dispusă cu titlu de excepţie pentru persoanele care se găsesc în una dintre situaţiile prevăzute la art. 3.</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6E1148">
        <w:rPr>
          <w:rFonts w:ascii="Courier New" w:hAnsi="Courier New" w:cs="Courier New"/>
          <w:lang w:val="da-DK"/>
        </w:rPr>
        <w:t>(2) Accesul unei persoane vârstnice în cămin se face avându-se în vedere următoarele criterii de prioritate:</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a) necesită îngrijire medicală permanentă deosebită, care nu poate fi asigurată la domiciliu;</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6E1148">
        <w:rPr>
          <w:rFonts w:ascii="Courier New" w:hAnsi="Courier New" w:cs="Courier New"/>
          <w:lang w:val="da-DK"/>
        </w:rPr>
        <w:t>b) nu se poate gospodări singură;</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c) este lipsită de susţinători legali sau aceştia nu pot să îşi îndeplinească obligaţiile datorită stării de sănătate sau situaţiei economice şi a sarcinilor familiale;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d) nu are locuinţă şi nu realizează venituri proprii.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17</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Activităţile sociale şi sociomedicale prevăzute în prezenta lege se monitorizează şi se evaluează de personalul de specialitate din cadrul aparatului propriu al consiliilor locale şi al direcţiilor de muncă, solidaritate socială şi familie judeţene şi a municipiului Bucureşti.</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lastRenderedPageBreak/>
        <w:t xml:space="preserve">    </w:t>
      </w:r>
      <w:r>
        <w:rPr>
          <w:rFonts w:ascii="Courier New" w:hAnsi="Courier New" w:cs="Courier New"/>
        </w:rPr>
        <w:t>SECŢIUNEA a 3-a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funcţionarea căminelor pentru persoane vârstnice</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Căminul pentru persoane vârstnice este instituţia de asistenţă socială cu personalitate juridică, înfiinţată, organizată şi finanţată potrivit dispoziţiilor prezentei legi, în vederea asigurării serviciilor de îngrijire pe perioadă nedeterminată, în sistem rezidenţial.</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(1) al art. 18 a fost modificat de pct. 5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(2) Căminele asigură condiţii corespunzătoare de găzduire şi de hrană, îngrijiri medicale, recuperare şi readaptare, activităţi de ergoterapie şi de petrecere a timpului liber, asistenţă socială şi psihologică.</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(3) Căminele pentru pensionari, căminele pentru bătrâni şi căminele pentru bătrâni bolnavi cronici, existente la data intrării în vigoare a prezentei legi sau care vor fi date ulterior în folosinţă, vor funcţiona sub formă de cămine pentru persoane vârstnice, cu secţii pentru:</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a) persoane dependente;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 semidependente;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persoane care nu sunt dependente.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buna funcţionare a căminelor pentru persoane vârstnice direcţiile de muncă, solidaritate socială şi familie judeţene şi a municipiului Bucureşti vor asigura îndrumarea metodologică şi coordonarea activităţii de specialitate necesare.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Cheltuielile de funcţionare a căminului pentru persoane vârstnice se asigură cu respectarea principiului subsidiarităţii, în următoarea ordine: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din venituri proprii, încasate din contribuţii ale persoanelor vârstnice şi/sau, după caz, ale susţinătorilor legali ai acestora;</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din sume alocate din bugete locale ale unităţilor/subdiviziunilor administrativ-teritoriale;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din bugetul de stat - în completarea cuantumului prevăzut la lit. a) şi b), din sume defalcate din taxa pe valoarea adăugată, în proporţie de cel mult 10% din necesarul stabilit anual de Ministerul Muncii, Familiei, Protecţiei Sociale şi Persoanelor Vârstnice, la elaborarea bugetului de stat, în baza standardelor minime de cost aprobate prin hotărâre a Guvernului, în condiţiile legii.*)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(5) al art. 18 a fost modificat de pct. 5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 Notă CTCE: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Conform </w:t>
      </w:r>
      <w:r w:rsidRPr="006E1148">
        <w:rPr>
          <w:rFonts w:ascii="Courier New" w:hAnsi="Courier New" w:cs="Courier New"/>
          <w:vanish/>
          <w:lang w:val="da-DK"/>
        </w:rPr>
        <w:t>&lt;LLNK 12016    34180 302   0 57&gt;</w:t>
      </w:r>
      <w:r w:rsidRPr="006E1148">
        <w:rPr>
          <w:rFonts w:ascii="Courier New" w:hAnsi="Courier New" w:cs="Courier New"/>
          <w:color w:val="0000FF"/>
          <w:u w:val="single"/>
          <w:lang w:val="da-DK"/>
        </w:rPr>
        <w:t>art. II din ORDONANŢA DE URGENŢĂ nr. 34 din 28 iunie 2016</w:t>
      </w:r>
      <w:r w:rsidRPr="006E1148">
        <w:rPr>
          <w:rFonts w:ascii="Courier New" w:hAnsi="Courier New" w:cs="Courier New"/>
          <w:lang w:val="da-DK"/>
        </w:rPr>
        <w:t xml:space="preserve"> publicată în MONITORUL OFICIAL nr. 488 din 30 iunie 2016, "Prevederile lit. c) de la alin. (5) al </w:t>
      </w:r>
      <w:r w:rsidRPr="006E1148">
        <w:rPr>
          <w:rFonts w:ascii="Courier New" w:hAnsi="Courier New" w:cs="Courier New"/>
          <w:vanish/>
          <w:lang w:val="da-DK"/>
        </w:rPr>
        <w:t>&lt;LLNK 12000    17 10 202  18 29&gt;</w:t>
      </w:r>
      <w:r w:rsidRPr="006E1148">
        <w:rPr>
          <w:rFonts w:ascii="Courier New" w:hAnsi="Courier New" w:cs="Courier New"/>
          <w:color w:val="0000FF"/>
          <w:u w:val="single"/>
          <w:lang w:val="da-DK"/>
        </w:rPr>
        <w:t>art. 18 din Legea nr. 17/2000</w:t>
      </w:r>
      <w:r w:rsidRPr="006E1148">
        <w:rPr>
          <w:rFonts w:ascii="Courier New" w:hAnsi="Courier New" w:cs="Courier New"/>
          <w:lang w:val="da-DK"/>
        </w:rPr>
        <w:t xml:space="preserve"> privind asistenţa socială a persoanelor vârstnice, republicată, cu modificările şi  completările  ulterioare, aşa cum este modificat de prevederile prezentei ordonanţe de urgenţă, intră în vigoare  începând  cu data de 1 septembrie 2016".</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Sumele alocate potrivit prevederilor alin. (5) lit. c), repartizate pe judeţe la propunerea Ministerului Muncii, Familiei, Protecţiei Sociale şi Persoanelor Vârstnice, se aprobă distinct prin anexă la legea bugetului de stat şi se repartizează pe unităţi administrativ-teritoriale prin decizie a directorului direcţiei generale regionale a finanţelor publice/şefului administraţiei judeţene a </w:t>
      </w:r>
      <w:r>
        <w:rPr>
          <w:rFonts w:ascii="Courier New" w:hAnsi="Courier New" w:cs="Courier New"/>
          <w:color w:val="0000FF"/>
        </w:rPr>
        <w:lastRenderedPageBreak/>
        <w:t>finanţelor publice, la propunerea agenţiei judeţene pentru plăţi şi inspecţie socială, respectiv a municipiului Bucureşti fundamentată pe baza solicitărilor autorităţilor administraţiei publice locale.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(6) al art. 18 a fost introdus de pct. 6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19</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Principalele obiective ale unui cămin sunt:</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a) să asigure persoanelor vârstnice îngrijite maximum posibil de autonomie şi siguranţă;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să ofere condiţii de îngrijire care să respecte identitatea, integritatea şi demnitatea persoanei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să permită menţinerea sau ameliorarea capacităţilor fizice şi intelectuale ale persoanelor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 să stimuleze participarea persoanelor vârstnice la viaţa socială;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e) să faciliteze şi să încurajeze legăturile interumane, inclusiv cu familiile persoanelor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f) să asigure supravegherea şi îngrijirea medicală necesară, potrivit reglementărilor privind asigurările sociale de sănătate;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g) să prevină şi să trateze consecinţele legate de procesul de îmbătrânire.</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Finanţarea asistenţei sociale pentru persoanele vârstnice</w:t>
      </w:r>
    </w:p>
    <w:p w:rsidR="006E1148" w:rsidRDefault="006E1148" w:rsidP="006E1148">
      <w:pPr>
        <w:autoSpaceDE w:val="0"/>
        <w:autoSpaceDN w:val="0"/>
        <w:adjustRightInd w:val="0"/>
        <w:spacing w:after="0" w:line="240" w:lineRule="auto"/>
        <w:rPr>
          <w:rFonts w:ascii="Courier New" w:hAnsi="Courier New" w:cs="Courier New"/>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6E1148">
        <w:rPr>
          <w:rFonts w:ascii="Courier New" w:hAnsi="Courier New" w:cs="Courier New"/>
          <w:lang w:val="da-DK"/>
        </w:rPr>
        <w:t>SECŢIUNEA 1</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Finanţarea din fonduri bugetare</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20</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Finanţarea serviciilor de asistenţă socială şi a prestaţiilor prevăzute de prezenta lege se asigură pe principiul împărţirii responsabilităţii între administraţia publică centrală şi cea locală.</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21</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(1) De la bugetul de stat se alocă fonduri pentru:</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 finanţarea activităţilor de asistenţă socială desfăşurate de asociaţii şi fundaţii române cu personalitate juridică, precum şi de unităţile de cult recunoscute în România;</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b) cheltuieli de investiţii şi reparaţii capitale pentru unităţi de asistenţă socială din zone defavorizate;</w:t>
      </w:r>
    </w:p>
    <w:p w:rsidR="006E1148" w:rsidRDefault="006E1148" w:rsidP="006E1148">
      <w:pPr>
        <w:autoSpaceDE w:val="0"/>
        <w:autoSpaceDN w:val="0"/>
        <w:adjustRightInd w:val="0"/>
        <w:spacing w:after="0" w:line="240" w:lineRule="auto"/>
        <w:rPr>
          <w:rFonts w:ascii="Courier New" w:hAnsi="Courier New" w:cs="Courier New"/>
          <w:color w:val="0000FF"/>
        </w:rPr>
      </w:pPr>
      <w:r w:rsidRPr="006E1148">
        <w:rPr>
          <w:rFonts w:ascii="Courier New" w:hAnsi="Courier New" w:cs="Courier New"/>
          <w:color w:val="0000FF"/>
          <w:lang w:val="da-DK"/>
        </w:rPr>
        <w:t xml:space="preserve">    </w:t>
      </w:r>
      <w:r>
        <w:rPr>
          <w:rFonts w:ascii="Courier New" w:hAnsi="Courier New" w:cs="Courier New"/>
          <w:color w:val="0000FF"/>
        </w:rPr>
        <w:t>c) finanţarea cheltuielilor curente ale căminelor pentru persoane vârstnice, potrivit prevederilor art. 18 alin. (5) lit. c);</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(1) al art. 21 a fost modificată de pct. 7 al </w:t>
      </w:r>
      <w:r>
        <w:rPr>
          <w:rFonts w:ascii="Courier New" w:hAnsi="Courier New" w:cs="Courier New"/>
          <w:vanish/>
        </w:rPr>
        <w:t>&lt;LLNK 12016    34180 302   0 56&gt;</w:t>
      </w:r>
      <w:r>
        <w:rPr>
          <w:rFonts w:ascii="Courier New" w:hAnsi="Courier New" w:cs="Courier New"/>
          <w:color w:val="0000FF"/>
          <w:u w:val="single"/>
        </w:rPr>
        <w:t>art. I din ORDONANŢA DE URGENŢĂ nr. 34 din 28 iunie 2016</w:t>
      </w:r>
      <w:r>
        <w:rPr>
          <w:rFonts w:ascii="Courier New" w:hAnsi="Courier New" w:cs="Courier New"/>
        </w:rPr>
        <w:t xml:space="preserve"> publicată în MONITORUL OFICIAL nr. 488 din 30 iunie 2016.</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c^1) finanţarea programelor de interes naţional destinate dezvoltării şi sustenabilităţii serviciilor sociale pentru persoanele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Lit. c^1) a alin. (1) al art. 21 a fost introdusă de pct. 8 al </w:t>
      </w:r>
      <w:r>
        <w:rPr>
          <w:rFonts w:ascii="Courier New" w:hAnsi="Courier New" w:cs="Courier New"/>
          <w:vanish/>
        </w:rPr>
        <w:t>&lt;LLNK 12016    34180 302   0 56&gt;</w:t>
      </w:r>
      <w:r>
        <w:rPr>
          <w:rFonts w:ascii="Courier New" w:hAnsi="Courier New" w:cs="Courier New"/>
          <w:color w:val="0000FF"/>
          <w:u w:val="single"/>
        </w:rPr>
        <w:t>art. I din ORDONANŢA DE URGENŢĂ nr. 34 din 28 iunie 2016</w:t>
      </w:r>
      <w:r>
        <w:rPr>
          <w:rFonts w:ascii="Courier New" w:hAnsi="Courier New" w:cs="Courier New"/>
        </w:rPr>
        <w:t xml:space="preserve"> publicată în MONITORUL OFICIAL nr. 488 din 30 iunie 2016.</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 alte cheltuieli stabilite prin legile bugetare anuale.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w:t>
      </w:r>
      <w:r w:rsidRPr="006E1148">
        <w:rPr>
          <w:rFonts w:ascii="Courier New" w:hAnsi="Courier New" w:cs="Courier New"/>
          <w:lang w:val="da-DK"/>
        </w:rPr>
        <w:t>(2) De la bugetul local se alocă fonduri pentru:</w:t>
      </w:r>
    </w:p>
    <w:p w:rsidR="006E1148" w:rsidRDefault="006E1148" w:rsidP="006E1148">
      <w:pPr>
        <w:autoSpaceDE w:val="0"/>
        <w:autoSpaceDN w:val="0"/>
        <w:adjustRightInd w:val="0"/>
        <w:spacing w:after="0" w:line="240" w:lineRule="auto"/>
        <w:rPr>
          <w:rFonts w:ascii="Courier New" w:hAnsi="Courier New" w:cs="Courier New"/>
          <w:color w:val="0000FF"/>
        </w:rPr>
      </w:pPr>
      <w:r w:rsidRPr="006E1148">
        <w:rPr>
          <w:rFonts w:ascii="Courier New" w:hAnsi="Courier New" w:cs="Courier New"/>
          <w:color w:val="0000FF"/>
          <w:lang w:val="da-DK"/>
        </w:rPr>
        <w:lastRenderedPageBreak/>
        <w:t xml:space="preserve">    </w:t>
      </w:r>
      <w:r>
        <w:rPr>
          <w:rFonts w:ascii="Courier New" w:hAnsi="Courier New" w:cs="Courier New"/>
          <w:color w:val="0000FF"/>
        </w:rPr>
        <w:t>a) sume alocate în completarea veniturilor proprii ale căminelor prevăzute la art. 18 alin. (5) lit. 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alin. (2) al art. 21 a fost modificată de pct. 9 al </w:t>
      </w:r>
      <w:r>
        <w:rPr>
          <w:rFonts w:ascii="Courier New" w:hAnsi="Courier New" w:cs="Courier New"/>
          <w:vanish/>
        </w:rPr>
        <w:t>&lt;LLNK 12016    34180 302   0 56&gt;</w:t>
      </w:r>
      <w:r>
        <w:rPr>
          <w:rFonts w:ascii="Courier New" w:hAnsi="Courier New" w:cs="Courier New"/>
          <w:color w:val="0000FF"/>
          <w:u w:val="single"/>
        </w:rPr>
        <w:t>art. I din ORDONANŢA DE URGENŢĂ nr. 34 din 28 iunie 2016</w:t>
      </w:r>
      <w:r>
        <w:rPr>
          <w:rFonts w:ascii="Courier New" w:hAnsi="Courier New" w:cs="Courier New"/>
        </w:rPr>
        <w:t xml:space="preserve"> publicată în MONITORUL OFICIAL nr. 488 din 30 iunie 2016.</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a^1) finanţarea cheltuielilor de capital ale căminelor din subordine şi pentru asigurarea componenţei locale la proiectele ce beneficiază de fonduri externe nerambursabile, implementate de acestea;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Lit. a^1) a alin. (2) al art. 21 a fost introdusă de pct. 10 al </w:t>
      </w:r>
      <w:r>
        <w:rPr>
          <w:rFonts w:ascii="Courier New" w:hAnsi="Courier New" w:cs="Courier New"/>
          <w:vanish/>
        </w:rPr>
        <w:t>&lt;LLNK 12016    34180 302   0 56&gt;</w:t>
      </w:r>
      <w:r>
        <w:rPr>
          <w:rFonts w:ascii="Courier New" w:hAnsi="Courier New" w:cs="Courier New"/>
          <w:color w:val="0000FF"/>
          <w:u w:val="single"/>
        </w:rPr>
        <w:t>art. I din ORDONANŢA DE URGENŢĂ nr. 34 din 28 iunie 2016</w:t>
      </w:r>
      <w:r>
        <w:rPr>
          <w:rFonts w:ascii="Courier New" w:hAnsi="Courier New" w:cs="Courier New"/>
        </w:rPr>
        <w:t xml:space="preserve"> publicată în MONITORUL OFICIAL nr. 488 din 30 iunie 2016.</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finanţarea activităţii de asistenţă socială a unor asociaţii şi fundaţii române cu personalitate juridică, precum şi a unităţilor de cult recunoscute în România;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finanţarea cheltuielilor pentru organizarea şi funcţionarea serviciilor comunitare de asistenţă socială, precum şi pentru îngrijirea la domiciliu în condiţiile art. 13;</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 cheltuieli pentru înmormântarea asistaţilor, în situaţia prevăzută la art. 7 alin. (3).</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Sponsorizările şi donaţiile în bani sau în natură, făcute de persoane fizice şi juridice române şi străine căminelor pentru persoane vârstnice sau celorlalte instituţii şi unităţi de asistenţă socială prevăzute la art. 7 alin. (1) lit. c) se utilizează cu respectarea prevederilor </w:t>
      </w:r>
      <w:r>
        <w:rPr>
          <w:rFonts w:ascii="Courier New" w:hAnsi="Courier New" w:cs="Courier New"/>
          <w:vanish/>
          <w:color w:val="0000FF"/>
        </w:rPr>
        <w:t>&lt;LLNK 12006   273 10 201   0 18&gt;</w:t>
      </w:r>
      <w:r>
        <w:rPr>
          <w:rFonts w:ascii="Courier New" w:hAnsi="Courier New" w:cs="Courier New"/>
          <w:color w:val="0000FF"/>
          <w:u w:val="single"/>
        </w:rPr>
        <w:t>Legii nr. 273/2006</w:t>
      </w:r>
      <w:r>
        <w:rPr>
          <w:rFonts w:ascii="Courier New" w:hAnsi="Courier New" w:cs="Courier New"/>
          <w:color w:val="0000FF"/>
        </w:rPr>
        <w:t xml:space="preserve"> privind finanţele publice locale, cu modificările şi completările ulterioare.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(3) al art. 21 a fost modificat de pct. 11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22</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Investiţiile pentru construirea, dotarea, întreţinerea, modernizarea, precum şi cheltuielile pentru funcţionarea căminelor care deservesc mai multe unităţi administrativ-teritoriale se finanţează potrivit convenţiilor încheiate între finanţator şi consiliile locale interesate.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23</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(1) Cheltuielile pentru servicii medicale, materiale sanitare, dispozitive medicale şi medicamente se suportă din fondurile şi în condiţiile prevăzute de reglementările privind asigurările sociale de sănătate.</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(2) Cheltuielile care nu se suportă din fondurile asigurărilor sociale de sănătate, în condiţiile legii, sunt asigurate de căminul pentru persoane vârstnice, prin care se realizează asistenţa persoanei în cauză.</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SECŢIUNEA a 2-a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Contribuţia persoanelor vârstnice sau a susţinătorilor legali ai acestora</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vârstnice care dispun de venituri proprii şi sunt îngrijite în căminele organizate potrivit prezentei legi, precum şi susţinătorii legali ai acestora au obligaţia să plătească lunar o contribuţie de întreţinere, stabilită pe baza costului mediu lunar de întreţinere.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Persoanele vârstnice care nu au venituri şi nici susţinători legali nu datorează contribuţia de întreţinere, aceasta fiind asigurată din bugetele locale sau judeţene, după caz, în limita hotărâtă de acestea.</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6E1148">
        <w:rPr>
          <w:rFonts w:ascii="Courier New" w:hAnsi="Courier New" w:cs="Courier New"/>
          <w:color w:val="0000FF"/>
          <w:lang w:val="da-DK"/>
        </w:rPr>
        <w:t>(3) Abrogat.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(3) al art. 24 a fost abrogat de pct. 12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25</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(1) Costul mediu lunar de întreţinere se stabileşte anual de către consiliile locale şi/sau judeţene, după caz, înainte de adoptarea bugetelor proprii.</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(2) Costul mediu lunar de întreţinere se stabileşte în funcţie de gradul de dependenţă al persoanei vârstnice îngrijite şi are în vedere totalitatea cheltuielilor curente anuale ale căminului pentru persoane vârstnice, diminuate cu sumele primite din Fondul naţional unic de asigurări de sănătate, pentru finanţarea drepturilor de personal ale personalului medical şi a medicamentelor.</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(2) al art. 25 a fost modificat de pct. 13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(3) Abrogat.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(3) al art. 25 a fost abrogat de pct. 14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(4) Costul mediu lunar de întreţinere trebuie să asigure îndeplinirea nivelului standardelor minime de calitate şi nu poate fi mai mic decât standardul minim de cost aprobat prin hotărâre a Guvernului, în condiţiile legii.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Alin. (4) al art. 25 a fost modificat de pct. 15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(5) Acoperirea valorii integrale a contribuţiei lunare se stabileşte astfel:</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 persoanele vârstnice care au venituri şi sunt îngrijite în cămin datorează contribuţia lunară de întreţinere în cuantum de până la 60% din valoarea veniturilor personale lunare, fără a se depăşi costul mediu lunar de întreţinere aprobat pentru fiecare cămin;</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 Notă CTCE:</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Potrivit </w:t>
      </w:r>
      <w:r w:rsidRPr="006E1148">
        <w:rPr>
          <w:rFonts w:ascii="Courier New" w:hAnsi="Courier New" w:cs="Courier New"/>
          <w:vanish/>
          <w:lang w:val="da-DK"/>
        </w:rPr>
        <w:t>&lt;LLNK 12015   978 20 302   8 50&gt;</w:t>
      </w:r>
      <w:r w:rsidRPr="006E1148">
        <w:rPr>
          <w:rFonts w:ascii="Courier New" w:hAnsi="Courier New" w:cs="Courier New"/>
          <w:color w:val="0000FF"/>
          <w:u w:val="single"/>
          <w:lang w:val="da-DK"/>
        </w:rPr>
        <w:t>art. 8 din HOTĂRÂREA nr. 978 din 16 decembrie 2015</w:t>
      </w:r>
      <w:r w:rsidRPr="006E1148">
        <w:rPr>
          <w:rFonts w:ascii="Courier New" w:hAnsi="Courier New" w:cs="Courier New"/>
          <w:lang w:val="da-DK"/>
        </w:rPr>
        <w:t xml:space="preserve">, publicată în MONITORUL OFICIAL nr. 959 din 24 decembrie 2015, cuantumul venitului lunar pe membru de familie de la care susţinătorii legali ai persoanelor vârstnice îngrijite în cămine au obligaţia să plătească diferenţa până la concurenţa valorii integrale a contribuţiei lunare de întreţinere, prevăzută la </w:t>
      </w:r>
      <w:r w:rsidRPr="006E1148">
        <w:rPr>
          <w:rFonts w:ascii="Courier New" w:hAnsi="Courier New" w:cs="Courier New"/>
          <w:vanish/>
          <w:lang w:val="da-DK"/>
        </w:rPr>
        <w:t>&lt;LLNK 12000    17 10 202  25 47&gt;</w:t>
      </w:r>
      <w:r w:rsidRPr="006E1148">
        <w:rPr>
          <w:rFonts w:ascii="Courier New" w:hAnsi="Courier New" w:cs="Courier New"/>
          <w:color w:val="0000FF"/>
          <w:u w:val="single"/>
          <w:lang w:val="da-DK"/>
        </w:rPr>
        <w:t xml:space="preserve">art. 25 alin. </w:t>
      </w:r>
      <w:r>
        <w:rPr>
          <w:rFonts w:ascii="Courier New" w:hAnsi="Courier New" w:cs="Courier New"/>
          <w:color w:val="0000FF"/>
          <w:u w:val="single"/>
        </w:rPr>
        <w:t>(5) lit. a) din Legea nr. 17/2000</w:t>
      </w:r>
      <w:r>
        <w:rPr>
          <w:rFonts w:ascii="Courier New" w:hAnsi="Courier New" w:cs="Courier New"/>
        </w:rPr>
        <w:t xml:space="preserve"> privind asistenţa socială a persoanelor vârstnice, republicată, cu modificările şi completările ulterioare, este de 782 lei.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diferenţa până la concurenţa valorii integrale a contribuţiei lunare de întreţinere se va plăti de către susţinătorii legali ai persoanelor vârstnice îngrijite în cămine, dacă realizează venit lunar, pe membru de familie, în cuantum mai mare de 782 lei;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(5) al art. 25 a fost modificată de pct. 16 al </w:t>
      </w:r>
      <w:r>
        <w:rPr>
          <w:rFonts w:ascii="Courier New" w:hAnsi="Courier New" w:cs="Courier New"/>
          <w:vanish/>
        </w:rPr>
        <w:t>&lt;LLNK 12016    34180 302   0 56&gt;</w:t>
      </w:r>
      <w:r>
        <w:rPr>
          <w:rFonts w:ascii="Courier New" w:hAnsi="Courier New" w:cs="Courier New"/>
          <w:color w:val="0000FF"/>
          <w:u w:val="single"/>
        </w:rPr>
        <w:t>art. I din ORDONANŢA DE URGENŢĂ nr. 34 din 28 iunie 2016</w:t>
      </w:r>
      <w:r>
        <w:rPr>
          <w:rFonts w:ascii="Courier New" w:hAnsi="Courier New" w:cs="Courier New"/>
        </w:rPr>
        <w:t xml:space="preserve"> publicată în MONITORUL OFICIAL nr. 488 din 30 iunie 2016.</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b^1) cuantumul prevăzut la lit. b) se indexează prin hotărâre a Guvernului, în funcţie de indicele de creştere a preţurilor de consum prognozat an/an anterior;</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Lit. b^1) a alin. (5) al art. 25 a fost introdusă de pct. 2 al </w:t>
      </w:r>
      <w:r w:rsidRPr="006E1148">
        <w:rPr>
          <w:rFonts w:ascii="Courier New" w:hAnsi="Courier New" w:cs="Courier New"/>
          <w:vanish/>
          <w:lang w:val="da-DK"/>
        </w:rPr>
        <w:t>&lt;LLNK 12008   118180 302   0 61&gt;</w:t>
      </w:r>
      <w:r w:rsidRPr="006E1148">
        <w:rPr>
          <w:rFonts w:ascii="Courier New" w:hAnsi="Courier New" w:cs="Courier New"/>
          <w:color w:val="0000FF"/>
          <w:u w:val="single"/>
          <w:lang w:val="da-DK"/>
        </w:rPr>
        <w:t xml:space="preserve">art. </w:t>
      </w:r>
      <w:r>
        <w:rPr>
          <w:rFonts w:ascii="Courier New" w:hAnsi="Courier New" w:cs="Courier New"/>
          <w:color w:val="0000FF"/>
          <w:u w:val="single"/>
        </w:rPr>
        <w:t>IV din ORDONANŢA DE URGENŢĂ nr. 118 din 1 octombrie 2008</w:t>
      </w:r>
      <w:r>
        <w:rPr>
          <w:rFonts w:ascii="Courier New" w:hAnsi="Courier New" w:cs="Courier New"/>
        </w:rPr>
        <w:t>, publicată în MONITORUL OFICIAL nr. 680 din 3 octombrie 2008.</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c) susţinătorii legali pot acoperi din veniturile proprii contribuţia lunară integrală printr-un angajament de plată.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(6) Dacă prin aplicarea cotei prevăzute la alin. (5) lit. a) se acoperă valoarea totală a contribuţiei lunare, susţinătorii legali nu mai sunt ţinuţi de obligaţia susţinerii plăţii diferenţei de contribuţie.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(7) Obligaţia de plată a contribuţiei lunare de întreţinere în sarcina persoanei vârstnice şi/sau a susţinătorilor legali se stabileşte printr-un angajament de plată, semnat de persoana vârstnică, de reprezentantul său legal, după caz, şi/sau de susţinătorul legal. Angajamentul de plată constituie titlu executoriu.</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(8) Obligaţia de plată a contribuţiei lunare în sarcina susţinătorilor legali se poate stabili şi prin hotărâre judecătorească.</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Pr>
          <w:rFonts w:ascii="Courier New" w:hAnsi="Courier New" w:cs="Courier New"/>
          <w:color w:val="0000FF"/>
        </w:rPr>
        <w:t xml:space="preserve">    </w:t>
      </w:r>
      <w:r w:rsidRPr="006E1148">
        <w:rPr>
          <w:rFonts w:ascii="Courier New" w:hAnsi="Courier New" w:cs="Courier New"/>
          <w:color w:val="0000FF"/>
          <w:lang w:val="da-DK"/>
        </w:rPr>
        <w:t>ART. 26</w:t>
      </w:r>
    </w:p>
    <w:p w:rsidR="006E1148" w:rsidRPr="006E1148" w:rsidRDefault="006E1148" w:rsidP="006E1148">
      <w:pPr>
        <w:autoSpaceDE w:val="0"/>
        <w:autoSpaceDN w:val="0"/>
        <w:adjustRightInd w:val="0"/>
        <w:spacing w:after="0" w:line="240" w:lineRule="auto"/>
        <w:rPr>
          <w:rFonts w:ascii="Courier New" w:hAnsi="Courier New" w:cs="Courier New"/>
          <w:color w:val="0000FF"/>
          <w:lang w:val="da-DK"/>
        </w:rPr>
      </w:pPr>
      <w:r w:rsidRPr="006E1148">
        <w:rPr>
          <w:rFonts w:ascii="Courier New" w:hAnsi="Courier New" w:cs="Courier New"/>
          <w:color w:val="0000FF"/>
          <w:lang w:val="da-DK"/>
        </w:rPr>
        <w:t xml:space="preserve">    Abrogat.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Art. 26 a fost abrogat de pct. 17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CAP. IV</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Procedura de stabilire, suspendare şi încetare a drepturilor de asistenţă socială pentru persoanele vârstnice</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color w:val="0000FF"/>
          <w:lang w:val="da-DK"/>
        </w:rPr>
        <w:t xml:space="preserve">    </w:t>
      </w:r>
      <w:r>
        <w:rPr>
          <w:rFonts w:ascii="Courier New" w:hAnsi="Courier New" w:cs="Courier New"/>
          <w:color w:val="0000FF"/>
        </w:rPr>
        <w:t>ART. 27</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Asistenţa socială se acordă la cererea persoanei vârstnice interesate, a reprezentantului legal al acesteia, a instanţei judecătoreşti, a personalului de specialitate din cadrul consiliului local, a poliţiei, a organizaţiei pensionarilor, a unităţilor de cult recunoscute în România sau a organizaţiilor neguvernamentale care au ca obiect de activitate asistenţa socială a persoanelor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asistenţă socială, prevăzut de prezenta lege, se stabileşte pe baza anchetei sociale, cu respectarea criteriilor prevăzute în grila naţională de evaluare a nevoilor persoanelor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(2) Ancheta socială se realizează de un colectiv format din 2 asistenţi sociali din cadrul consiliului local sau de la direcţia de muncă, solidaritate socială şi familie judeţeană sau a municipiului Bucureşti. În situaţia persoanelor vârstnice dependente colectivul se va completa în mod obligatoriu cu medicul specialist al persoanei respective.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(3) Colectivul prevăzut la alin. (2) poate fi completat şi cu reprezentanţi ai organizaţiilor pensionarilor, unităţilor de cult recunoscute în România sau ai altor organizaţii neguvernamentale care au ca obiect de activitate asistenţa socială a persoanelor vârstnice.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(4) Pe baza analizei situaţiei sociale, economice şi medicale a persoanei vârstnice, prin ancheta socială se propune măsura de asistenţă socială justificată de situaţia de fapt constatată.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Aprobarea, respingerea, suspendarea sau încetarea dreptului la servicii de asistenţă socială pentru persoanele vârstnice, prevăzute de prezenta lege, se face de către: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a) primar, pentru serviciile de asistenţă socială organizate pe plan local, pentru îngrijirea în căminele aflate în administrare şi pentru îngrijirea la domiciliu;</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b) directorul general al direcţiei de muncă, solidaritate socială şi familie judeţene şi a municipiului Bucureşti, pentru asistenţa socială acordată de asociaţiile şi fundaţiile române şi de unităţile de cult recunoscute în România, care au primit transferuri din fondurile gestionate de Ministerul Muncii, Familiei şi Protecţiei Sociale*).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12007   381 20 301   0 37&gt;</w:t>
      </w:r>
      <w:r>
        <w:rPr>
          <w:rFonts w:ascii="Courier New" w:hAnsi="Courier New" w:cs="Courier New"/>
          <w:color w:val="0000FF"/>
          <w:u w:val="single"/>
        </w:rPr>
        <w:t>HOTĂRÂREA nr. 381 din 25 aprilie 2007</w:t>
      </w:r>
      <w:r>
        <w:rPr>
          <w:rFonts w:ascii="Courier New" w:hAnsi="Courier New" w:cs="Courier New"/>
        </w:rPr>
        <w:t xml:space="preserve">, publicată în MONITORUL OFICIAL nr. 287 din 2 mai 2007 s-a dispus organizarea şi funcţionarea Ministerului Muncii, Familiei şi Egalităţii de Şanse. </w:t>
      </w:r>
      <w:r>
        <w:rPr>
          <w:rFonts w:ascii="Courier New" w:hAnsi="Courier New" w:cs="Courier New"/>
          <w:vanish/>
        </w:rPr>
        <w:t>&lt;LLNK 12007   381 20 301   0 37&gt;</w:t>
      </w:r>
      <w:r>
        <w:rPr>
          <w:rFonts w:ascii="Courier New" w:hAnsi="Courier New" w:cs="Courier New"/>
          <w:color w:val="0000FF"/>
          <w:u w:val="single"/>
        </w:rPr>
        <w:t>HOTĂRÂREA nr. 381 din 25 aprilie 2007</w:t>
      </w:r>
      <w:r>
        <w:rPr>
          <w:rFonts w:ascii="Courier New" w:hAnsi="Courier New" w:cs="Courier New"/>
        </w:rPr>
        <w:t xml:space="preserve">, publicată în MONITORUL OFICIAL nr. 287 din 2 mai 2007 a fost abrogată de </w:t>
      </w:r>
      <w:r>
        <w:rPr>
          <w:rFonts w:ascii="Courier New" w:hAnsi="Courier New" w:cs="Courier New"/>
          <w:vanish/>
        </w:rPr>
        <w:t>&lt;LLNK 12009    11 20 301   0 37&gt;</w:t>
      </w:r>
      <w:r>
        <w:rPr>
          <w:rFonts w:ascii="Courier New" w:hAnsi="Courier New" w:cs="Courier New"/>
          <w:color w:val="0000FF"/>
          <w:u w:val="single"/>
        </w:rPr>
        <w:t>HOTĂRÂREA nr. 11 din 16 ianuarie 2009</w:t>
      </w:r>
      <w:r>
        <w:rPr>
          <w:rFonts w:ascii="Courier New" w:hAnsi="Courier New" w:cs="Courier New"/>
        </w:rPr>
        <w:t>, publicată în MONITORUL OFICIAL nr. 41 din 23 ianuarie 2009 prin care s-a dispus organizarea şi funcţionarea Ministerului Muncii, Familiei şi Protecţiei Sociale.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30</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Autoritatea tutelară sau, după caz, consilierii juridici angajaţi ai consiliului local în a cărui rază teritorială domiciliază persoana vârstnică au obligaţia de a acorda, la solicitarea acesteia, consiliere gratuită în vederea încheierii actelor juridice de vânzare-cumpărare, donaţie sau împrumuturi cu garanţii imobiliare care au drept obiect bunurile mobile sau imobile ale persoanei vârstnice respective.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Persoana vârstnică, astfel cum este definită la art. 1 alin. (4), va fi asistată, la cererea acesteia sau din oficiu, după caz, în vederea încheierii unui act juridic de înstrăinare, cu titlu oneros ori gratuit, a bunurilor ce îi aparţin, în scopul întreţinerii şi îngrijirii sale, de un reprezentant al autorităţii tutelare a consiliului local în a cărui rază teritorială domiciliază persoana vârstnică respectivă.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12008   270 10 202  30 93&gt;</w:t>
      </w:r>
      <w:r>
        <w:rPr>
          <w:rFonts w:ascii="Courier New" w:hAnsi="Courier New" w:cs="Courier New"/>
          <w:color w:val="0000FF"/>
          <w:u w:val="single"/>
        </w:rPr>
        <w:t>Art. 30 a fost modificat de pct. 1 al articolului unic din LEGEA nr. 270 din 7 noiembrie 2008</w:t>
      </w:r>
      <w:r>
        <w:rPr>
          <w:rFonts w:ascii="Courier New" w:hAnsi="Courier New" w:cs="Courier New"/>
        </w:rPr>
        <w:t>, publicată în MONITORUL OFICIAL nr. 768 din 14 noiembrie 2008.</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Obligaţia de întreţinere şi de îngrijire, precum şi modalităţile practice de executare a lor vor fi menţionate expres în actul juridic încheiat de notarul public.</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tutelară a consiliului local în a cărui rază teritorială domiciliază persoana vârstnică va primi din oficiu un exemplar al actului juridic încheiat conform art. 30 şi 31.</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Neexecutarea obligaţiei de întreţinere şi de îngrijire de către noul proprietar al bunurilor obţinute ca urmare a actului juridic de înstrăinare poate fi sesizată autorităţii tutelare a consiliului local în a cărui rază teritorială domiciliază persoana vârstnică de către orice persoană fizică sau juridică interesată. Autoritatea tutelară se poate sesiza şi din oficiu.</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34</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În termen de 24 de ore de la înregistrarea sesizării, autoritatea tutelară va solicita serviciului public de asistenţă socială sau, după caz, compartimentului de specialitate constituit conform legii în subordinea consiliului local în a cărui rază teritorială îşi are domiciliul persoana vârstnică să efectueze o anchetă socială în maximum 10 zile de la solicitare.</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Autoritatea tutelară a consiliului local în a cărui rază teritorială domiciliază persoana vârstnică, sesizată în condiţiile art. 33 şi în baza anchetei sociale, va propune măsurile necesare de executare legală a dispoziţiilor înscrise în actul juridic încheiat şi va putea solicita în instanţa judecătorească rezilierea contractului de întreţinere în nume propriu şi în interesul persoanei întreţinute.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12008   270 10 202  34 93&gt;</w:t>
      </w:r>
      <w:r>
        <w:rPr>
          <w:rFonts w:ascii="Courier New" w:hAnsi="Courier New" w:cs="Courier New"/>
          <w:color w:val="0000FF"/>
          <w:u w:val="single"/>
        </w:rPr>
        <w:t>Art. 34 a fost modificat de pct. 2 al articolului unic din LEGEA nr. 270 din 7 noiembrie 2008</w:t>
      </w:r>
      <w:r>
        <w:rPr>
          <w:rFonts w:ascii="Courier New" w:hAnsi="Courier New" w:cs="Courier New"/>
        </w:rPr>
        <w:t>, publicată în MONITORUL OFICIAL nr. 768 din 14 noiembrie 2008.</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(1) Dreptul la serviciile de asistenţă socială încetează dacă nu mai sunt îndeplinite condiţiile pentru acordarea acestora.</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perioada în care asistenţa socială a persoanelor vârstnice este temporară, dar nu mai mare de 6 luni, acordarea serviciilor de asistenţă socială se suspendă prin decizie motivată a celui care a stabilit dreptul. La încetarea suspendării reluarea acordării serviciilor sau prestaţiilor de asistenţă socială se face pe bază de anchetă socială.</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Decizia privind stabilirea, respingerea, încetarea sau suspendarea dreptului la serviciile de asistenţă socială prevăzute de prezenta lege poate fi contestată potrivit </w:t>
      </w:r>
      <w:r>
        <w:rPr>
          <w:rFonts w:ascii="Courier New" w:hAnsi="Courier New" w:cs="Courier New"/>
          <w:vanish/>
        </w:rPr>
        <w:t>&lt;LLNK 11990    29 10 201   0 46&gt;</w:t>
      </w:r>
      <w:r>
        <w:rPr>
          <w:rFonts w:ascii="Courier New" w:hAnsi="Courier New" w:cs="Courier New"/>
          <w:color w:val="0000FF"/>
          <w:u w:val="single"/>
        </w:rPr>
        <w:t>Legii contenciosului administrativ nr. 29/1990</w:t>
      </w: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11990    29 10 201   0 46&gt;</w:t>
      </w:r>
      <w:r>
        <w:rPr>
          <w:rFonts w:ascii="Courier New" w:hAnsi="Courier New" w:cs="Courier New"/>
          <w:color w:val="0000FF"/>
          <w:u w:val="single"/>
        </w:rPr>
        <w:t>Legea contenciosului administrativ nr. 29/1990</w:t>
      </w:r>
      <w:r>
        <w:rPr>
          <w:rFonts w:ascii="Courier New" w:hAnsi="Courier New" w:cs="Courier New"/>
        </w:rPr>
        <w:t xml:space="preserve"> a fost abrogată şi înlocuită prin </w:t>
      </w:r>
      <w:r>
        <w:rPr>
          <w:rFonts w:ascii="Courier New" w:hAnsi="Courier New" w:cs="Courier New"/>
          <w:vanish/>
        </w:rPr>
        <w:t>&lt;LLNK 12004   554 10 201   0 47&gt;</w:t>
      </w:r>
      <w:r>
        <w:rPr>
          <w:rFonts w:ascii="Courier New" w:hAnsi="Courier New" w:cs="Courier New"/>
          <w:color w:val="0000FF"/>
          <w:u w:val="single"/>
        </w:rPr>
        <w:t>Legea contenciosului administrativ nr. 554/2004</w:t>
      </w:r>
      <w:r>
        <w:rPr>
          <w:rFonts w:ascii="Courier New" w:hAnsi="Courier New" w:cs="Courier New"/>
        </w:rPr>
        <w:t>, publicată în Monitorul Oficial al României, Partea I, nr. 1.154 din 7 decembrie 2004.</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dispoziţiilor prezentei legi atrage răspunderea disciplinară, materială, civilă sau penală, după caz.</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Muncii, Familiei şi Protecţiei Sociale*) asigură îndrumarea metodologică, coordonează, controlează şi evaluează aplicarea dispoziţiilor prezentei legi.</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Prin </w:t>
      </w:r>
      <w:r>
        <w:rPr>
          <w:rFonts w:ascii="Courier New" w:hAnsi="Courier New" w:cs="Courier New"/>
          <w:vanish/>
        </w:rPr>
        <w:t>&lt;LLNK 12007   381 20 301   0 37&gt;</w:t>
      </w:r>
      <w:r>
        <w:rPr>
          <w:rFonts w:ascii="Courier New" w:hAnsi="Courier New" w:cs="Courier New"/>
          <w:color w:val="0000FF"/>
          <w:u w:val="single"/>
        </w:rPr>
        <w:t>HOTĂRÂREA nr. 381 din 25 aprilie 2007</w:t>
      </w:r>
      <w:r>
        <w:rPr>
          <w:rFonts w:ascii="Courier New" w:hAnsi="Courier New" w:cs="Courier New"/>
        </w:rPr>
        <w:t xml:space="preserve">, publicată în MONITORUL OFICIAL nr. 287 din 2 mai 2007 s-a dispus organizarea şi funcţionarea Ministerului Muncii, Familiei şi Egalităţii de Şanse. </w:t>
      </w:r>
      <w:r>
        <w:rPr>
          <w:rFonts w:ascii="Courier New" w:hAnsi="Courier New" w:cs="Courier New"/>
          <w:vanish/>
        </w:rPr>
        <w:t>&lt;LLNK 12007   381 20 301   0 37&gt;</w:t>
      </w:r>
      <w:r>
        <w:rPr>
          <w:rFonts w:ascii="Courier New" w:hAnsi="Courier New" w:cs="Courier New"/>
          <w:color w:val="0000FF"/>
          <w:u w:val="single"/>
        </w:rPr>
        <w:t>HOTĂRÂREA nr. 381 din 25 aprilie 2007</w:t>
      </w:r>
      <w:r>
        <w:rPr>
          <w:rFonts w:ascii="Courier New" w:hAnsi="Courier New" w:cs="Courier New"/>
        </w:rPr>
        <w:t xml:space="preserve">, publicată în MONITORUL OFICIAL nr. 287 din 2 mai 2007 a fost abrogată de </w:t>
      </w:r>
      <w:r>
        <w:rPr>
          <w:rFonts w:ascii="Courier New" w:hAnsi="Courier New" w:cs="Courier New"/>
          <w:vanish/>
        </w:rPr>
        <w:t>&lt;LLNK 12009    11 20 301   0 37&gt;</w:t>
      </w:r>
      <w:r>
        <w:rPr>
          <w:rFonts w:ascii="Courier New" w:hAnsi="Courier New" w:cs="Courier New"/>
          <w:color w:val="0000FF"/>
          <w:u w:val="single"/>
        </w:rPr>
        <w:t>HOTĂRÂREA nr. 11 din 16 ianuarie 2009</w:t>
      </w:r>
      <w:r>
        <w:rPr>
          <w:rFonts w:ascii="Courier New" w:hAnsi="Courier New" w:cs="Courier New"/>
        </w:rPr>
        <w:t>, publicată în MONITORUL OFICIAL nr. 41 din 23 ianuarie 2009 prin care s-a dispus organizarea şi funcţionarea Ministerului Muncii, Familiei şi Protecţiei Sociale.</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bookmarkStart w:id="0" w:name="_GoBack"/>
      <w:bookmarkEnd w:id="0"/>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6E1148" w:rsidRDefault="006E1148" w:rsidP="006E1148">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 şi tranzitorii</w:t>
      </w: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rPr>
      </w:pP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39</w:t>
      </w:r>
    </w:p>
    <w:p w:rsidR="006E1148" w:rsidRDefault="006E1148" w:rsidP="006E11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Autorităţile administraţiei publice locale, în funcţie de condiţiile de care dispun, pot înfiinţa potrivit legii gospodării anexe, ca activităţi autofinanţate, în scopul îmbunătăţirii hranei.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Art. 39 a fost modificat de pct. 18 al </w:t>
      </w:r>
      <w:r w:rsidRPr="006E1148">
        <w:rPr>
          <w:rFonts w:ascii="Courier New" w:hAnsi="Courier New" w:cs="Courier New"/>
          <w:vanish/>
          <w:lang w:val="da-DK"/>
        </w:rPr>
        <w:t>&lt;LLNK 12016    34180 302   0 56&gt;</w:t>
      </w:r>
      <w:r w:rsidRPr="006E1148">
        <w:rPr>
          <w:rFonts w:ascii="Courier New" w:hAnsi="Courier New" w:cs="Courier New"/>
          <w:color w:val="0000FF"/>
          <w:u w:val="single"/>
          <w:lang w:val="da-DK"/>
        </w:rPr>
        <w:t>art. I din ORDONANŢA DE URGENŢĂ nr. 34 din 28 iunie 2016</w:t>
      </w:r>
      <w:r w:rsidRPr="006E1148">
        <w:rPr>
          <w:rFonts w:ascii="Courier New" w:hAnsi="Courier New" w:cs="Courier New"/>
          <w:lang w:val="da-DK"/>
        </w:rPr>
        <w:t xml:space="preserve"> publicată în MONITORUL OFICIAL nr. 488 din 30 iunie 2016.</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40</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Prezenta lege intră în vigoare la 90 de zile de la publicarea ei în Monitorul Oficial al României, Partea I.</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color w:val="0000FF"/>
          <w:lang w:val="da-DK"/>
        </w:rPr>
        <w:t xml:space="preserve">    ART. 41</w:t>
      </w:r>
    </w:p>
    <w:p w:rsidR="006E1148" w:rsidRPr="006E1148" w:rsidRDefault="006E1148" w:rsidP="006E1148">
      <w:pPr>
        <w:autoSpaceDE w:val="0"/>
        <w:autoSpaceDN w:val="0"/>
        <w:adjustRightInd w:val="0"/>
        <w:spacing w:after="0" w:line="240" w:lineRule="auto"/>
        <w:rPr>
          <w:rFonts w:ascii="Courier New" w:hAnsi="Courier New" w:cs="Courier New"/>
          <w:lang w:val="da-DK"/>
        </w:rPr>
      </w:pPr>
      <w:r w:rsidRPr="006E1148">
        <w:rPr>
          <w:rFonts w:ascii="Courier New" w:hAnsi="Courier New" w:cs="Courier New"/>
          <w:lang w:val="da-DK"/>
        </w:rPr>
        <w:t xml:space="preserve">    Pe data intrării în vigoare a prezentei legi se abrogă </w:t>
      </w:r>
      <w:r w:rsidRPr="006E1148">
        <w:rPr>
          <w:rFonts w:ascii="Courier New" w:hAnsi="Courier New" w:cs="Courier New"/>
          <w:vanish/>
          <w:lang w:val="da-DK"/>
        </w:rPr>
        <w:t>&lt;LLNK 11971   253 30 801   0 21&gt;</w:t>
      </w:r>
      <w:r w:rsidRPr="006E1148">
        <w:rPr>
          <w:rFonts w:ascii="Courier New" w:hAnsi="Courier New" w:cs="Courier New"/>
          <w:color w:val="0000FF"/>
          <w:u w:val="single"/>
          <w:lang w:val="da-DK"/>
        </w:rPr>
        <w:t>Decretul nr. 253/1971</w:t>
      </w:r>
      <w:r w:rsidRPr="006E1148">
        <w:rPr>
          <w:rFonts w:ascii="Courier New" w:hAnsi="Courier New" w:cs="Courier New"/>
          <w:lang w:val="da-DK"/>
        </w:rPr>
        <w:t xml:space="preserve"> privind contribuţia de întreţinere în unele instituţii de ocrotire, publicat în Buletinul Oficial, Partea I, nr. 90 din 30 iulie 1971, precum şi orice dispoziţii contrare.</w:t>
      </w:r>
    </w:p>
    <w:p w:rsidR="006E1148" w:rsidRPr="006E1148" w:rsidRDefault="006E1148" w:rsidP="006E1148">
      <w:pPr>
        <w:autoSpaceDE w:val="0"/>
        <w:autoSpaceDN w:val="0"/>
        <w:adjustRightInd w:val="0"/>
        <w:spacing w:after="0" w:line="240" w:lineRule="auto"/>
        <w:rPr>
          <w:rFonts w:ascii="Courier New" w:hAnsi="Courier New" w:cs="Courier New"/>
          <w:lang w:val="da-DK"/>
        </w:rPr>
      </w:pPr>
    </w:p>
    <w:p w:rsidR="006E1148" w:rsidRDefault="006E1148" w:rsidP="006E1148">
      <w:pPr>
        <w:autoSpaceDE w:val="0"/>
        <w:autoSpaceDN w:val="0"/>
        <w:adjustRightInd w:val="0"/>
        <w:spacing w:after="0" w:line="240" w:lineRule="auto"/>
        <w:rPr>
          <w:rFonts w:ascii="Courier New" w:hAnsi="Courier New" w:cs="Courier New"/>
        </w:rPr>
      </w:pPr>
      <w:r w:rsidRPr="006E1148">
        <w:rPr>
          <w:rFonts w:ascii="Courier New" w:hAnsi="Courier New" w:cs="Courier New"/>
          <w:lang w:val="da-DK"/>
        </w:rPr>
        <w:t xml:space="preserve">                                      </w:t>
      </w:r>
      <w:r>
        <w:rPr>
          <w:rFonts w:ascii="Courier New" w:hAnsi="Courier New" w:cs="Courier New"/>
        </w:rPr>
        <w:t>------</w:t>
      </w:r>
    </w:p>
    <w:p w:rsidR="006E1148" w:rsidRDefault="006E1148" w:rsidP="006E1148">
      <w:pPr>
        <w:autoSpaceDE w:val="0"/>
        <w:autoSpaceDN w:val="0"/>
        <w:adjustRightInd w:val="0"/>
        <w:spacing w:after="0" w:line="240" w:lineRule="auto"/>
        <w:rPr>
          <w:rFonts w:ascii="Courier New" w:hAnsi="Courier New" w:cs="Courier New"/>
        </w:rPr>
      </w:pPr>
    </w:p>
    <w:p w:rsidR="004A3006" w:rsidRPr="006E1148" w:rsidRDefault="004A3006" w:rsidP="006E1148"/>
    <w:sectPr w:rsidR="004A3006" w:rsidRPr="006E1148" w:rsidSect="006E1148">
      <w:pgSz w:w="12240" w:h="15840"/>
      <w:pgMar w:top="360" w:right="540" w:bottom="1440" w:left="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48"/>
    <w:rsid w:val="000D5683"/>
    <w:rsid w:val="004A3006"/>
    <w:rsid w:val="00502E89"/>
    <w:rsid w:val="00650C1B"/>
    <w:rsid w:val="0068682F"/>
    <w:rsid w:val="006E1148"/>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76F9"/>
  <w15:chartTrackingRefBased/>
  <w15:docId w15:val="{2744CCA6-9196-4C38-ADE5-9B6B6751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2017-03-23T12:50:00Z</dcterms:created>
  <dcterms:modified xsi:type="dcterms:W3CDTF">2017-03-23T12:51:00Z</dcterms:modified>
</cp:coreProperties>
</file>