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D19" w:rsidRDefault="00843D19" w:rsidP="00843D19">
      <w:pPr>
        <w:autoSpaceDE w:val="0"/>
        <w:autoSpaceDN w:val="0"/>
        <w:adjustRightInd w:val="0"/>
        <w:spacing w:after="0" w:line="240" w:lineRule="auto"/>
        <w:rPr>
          <w:rFonts w:ascii="Courier New" w:hAnsi="Courier New" w:cs="Courier New"/>
        </w:rPr>
      </w:pPr>
      <w:bookmarkStart w:id="0" w:name="_GoBack"/>
      <w:r>
        <w:rPr>
          <w:rFonts w:ascii="Courier New" w:hAnsi="Courier New" w:cs="Courier New"/>
          <w:b/>
          <w:bCs/>
          <w:color w:val="0000FF"/>
        </w:rPr>
        <w:t>LEGE nr. 154 din 28 septembrie 2012 (*actualizată*)</w:t>
      </w:r>
    </w:p>
    <w:bookmarkEnd w:id="0"/>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privind regimul infrastructurii reţelelor de comunicaţii electronice</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r>
        <w:rPr>
          <w:rFonts w:ascii="Courier New" w:hAnsi="Courier New" w:cs="Courier New"/>
        </w:rPr>
        <w:t xml:space="preserve"> </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680 din 1 octombrie 2012</w:t>
      </w:r>
    </w:p>
    <w:p w:rsidR="00843D19" w:rsidRDefault="00843D19" w:rsidP="00843D19">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31 octombrie 2012</w:t>
      </w:r>
    </w:p>
    <w:p w:rsidR="00843D19" w:rsidRDefault="00843D19" w:rsidP="00843D19">
      <w:pPr>
        <w:autoSpaceDE w:val="0"/>
        <w:autoSpaceDN w:val="0"/>
        <w:adjustRightInd w:val="0"/>
        <w:spacing w:after="0" w:line="240" w:lineRule="auto"/>
        <w:rPr>
          <w:rFonts w:ascii="Courier New" w:hAnsi="Courier New" w:cs="Courier New"/>
          <w:b/>
          <w:bCs/>
          <w:color w:val="0000FF"/>
        </w:rPr>
      </w:pPr>
    </w:p>
    <w:p w:rsidR="00843D19" w:rsidRDefault="00843D19" w:rsidP="00843D19">
      <w:pPr>
        <w:autoSpaceDE w:val="0"/>
        <w:autoSpaceDN w:val="0"/>
        <w:adjustRightInd w:val="0"/>
        <w:spacing w:after="0" w:line="240" w:lineRule="auto"/>
        <w:rPr>
          <w:rFonts w:ascii="Courier New" w:hAnsi="Courier New" w:cs="Courier New"/>
          <w:b/>
          <w:bCs/>
          <w:color w:val="0000FF"/>
        </w:rPr>
      </w:pP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22 martie 2017</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28 iulie 2016</w:t>
      </w:r>
      <w:r>
        <w:rPr>
          <w:rFonts w:ascii="Courier New" w:hAnsi="Courier New" w:cs="Courier New"/>
          <w:b/>
          <w:bCs/>
        </w:rPr>
        <w:t xml:space="preserve"> pana la </w:t>
      </w:r>
      <w:r>
        <w:rPr>
          <w:rFonts w:ascii="Courier New" w:hAnsi="Courier New" w:cs="Courier New"/>
          <w:b/>
          <w:bCs/>
          <w:color w:val="0000FF"/>
        </w:rPr>
        <w:t>22 martie 2017</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consolidată a </w:t>
      </w:r>
      <w:r>
        <w:rPr>
          <w:rFonts w:ascii="Courier New" w:hAnsi="Courier New" w:cs="Courier New"/>
          <w:vanish/>
        </w:rPr>
        <w:t>&lt;LLNK 12012   154 10 201   0 18&gt;</w:t>
      </w:r>
      <w:r>
        <w:rPr>
          <w:rFonts w:ascii="Courier New" w:hAnsi="Courier New" w:cs="Courier New"/>
          <w:color w:val="0000FF"/>
          <w:u w:val="single"/>
        </w:rPr>
        <w:t>Legii nr. 154/2012</w:t>
      </w:r>
      <w:r>
        <w:rPr>
          <w:rFonts w:ascii="Courier New" w:hAnsi="Courier New" w:cs="Courier New"/>
        </w:rPr>
        <w:t xml:space="preserve">, publicată în Monitorul Oficial nr. 680 din 1 octombrie 2012, la data de 22 martie 2017 este realizată prin includerea modificărilor şi completărilor aduse de: </w:t>
      </w:r>
      <w:r>
        <w:rPr>
          <w:rFonts w:ascii="Courier New" w:hAnsi="Courier New" w:cs="Courier New"/>
          <w:vanish/>
        </w:rPr>
        <w:t>&lt;LLNK 12016   159 10 201   0 31&gt;</w:t>
      </w:r>
      <w:r>
        <w:rPr>
          <w:rFonts w:ascii="Courier New" w:hAnsi="Courier New" w:cs="Courier New"/>
          <w:color w:val="0000FF"/>
          <w:u w:val="single"/>
        </w:rPr>
        <w:t>LEGEA nr. 159 din 19 iulie 2016</w:t>
      </w: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pentru informarea utilizatorilor.</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Parlamentul României adoptă prezenta lege.</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CAP. I</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Cap. I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1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2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Pr="00843D19" w:rsidRDefault="00843D19" w:rsidP="00843D19">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843D19">
        <w:rPr>
          <w:rFonts w:ascii="Courier New" w:hAnsi="Courier New" w:cs="Courier New"/>
          <w:color w:val="0000FF"/>
          <w:lang w:val="da-DK"/>
        </w:rPr>
        <w:t>CAP. II</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 xml:space="preserve">    Dreptul de acces pe proprietăţi</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ART. 3</w:t>
      </w: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Abrogat.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 xml:space="preserve">    Art. 3 a fost abrogat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ART. 4</w:t>
      </w: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Abrogat.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lastRenderedPageBreak/>
        <w:t xml:space="preserve">    Art. 4 a fost abrogat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ART. 5</w:t>
      </w: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Abrogat.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 xml:space="preserve">    Art. 5 a fost abrogat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color w:val="0000FF"/>
          <w:lang w:val="da-DK"/>
        </w:rPr>
        <w:t xml:space="preserve">    ART. 6*)</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 xml:space="preserve">    (1) Regiile autonome şi instituţiile publice, inclusiv autorităţile administraţiei publice centrale sau locale, precum şi orice alte entităţi care exercită dreptul de administrare asupra imobilelor proprietate publică a statului ori a unităţilor administrativ-teritoriale au obligaţia de a publica, pe pagina proprie de internet, atunci când există, şi prin afişarea în locuri vizibile, la sediul titularului, în termen de 30 de zile de la data primirii primei cereri în vederea exercitării dreptului de acces la un anumit imobil proprietate publică, condiţiile în care se realizează dreptul de acces la acest imobil şi documentele pe care solicitantul urmează să le prezinte în vederea dovedirii îndeplinirii acestor condiţii, cu respectarea prevederilor art. 4.</w:t>
      </w:r>
    </w:p>
    <w:p w:rsidR="00843D19" w:rsidRDefault="00843D19" w:rsidP="00843D19">
      <w:pPr>
        <w:autoSpaceDE w:val="0"/>
        <w:autoSpaceDN w:val="0"/>
        <w:adjustRightInd w:val="0"/>
        <w:spacing w:after="0" w:line="240" w:lineRule="auto"/>
        <w:rPr>
          <w:rFonts w:ascii="Courier New" w:hAnsi="Courier New" w:cs="Courier New"/>
        </w:rPr>
      </w:pPr>
      <w:r w:rsidRPr="00843D19">
        <w:rPr>
          <w:rFonts w:ascii="Courier New" w:hAnsi="Courier New" w:cs="Courier New"/>
          <w:lang w:val="da-DK"/>
        </w:rPr>
        <w:t xml:space="preserve">    </w:t>
      </w:r>
      <w:r>
        <w:rPr>
          <w:rFonts w:ascii="Courier New" w:hAnsi="Courier New" w:cs="Courier New"/>
        </w:rPr>
        <w:t>(2) Publicaţia prevăzută la alin. (1) va cuprinde cel puţin:</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 entitatea care exercită dreptul de administrare, precum şi modalităţile în care aceasta poate fi contactată în vederea depunerii cererilor de acces pe proprietăţi;</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b) caracteristicile imobilului pe care se exercită dreptul de acces şi zonele în care se poate realiza dreptul de acces;</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c) tarifele maxime pentru exercitarea dreptului de acces şi condiţiile în care acestea se aplică, precum şi criteriile pe baza cărora acestea au fost stabilite, în funcţie de elementele reţelelor de comunicaţii electronice şi de elementele de infrastructură care fac obiectul lucrărilor;</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d) orice limitări tehnice cu privire la exercitarea dreptului de acces, care rezultă din caracteristicile de uz sau interes public ale imobilului;</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e) procedura detaliată ce trebuie îndeplinită de solicitantul dreptului de acces, inclusiv orice condiţii legate de documentele ce trebuie prezentate de acesta.</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(3) Tarifele maxime vor fi stabilite cu respectarea următoarelor principii:</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 să fie justificate şi proporţionale cu afectarea imobilului respectiv;</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b) să acopere doar prejudiciile directe şi certe cauzate prin efectuarea lucrărilor, precum şi prin existenţa şi funcţionarea elementelor de infrastructură ale reţelelor de comunicaţii electronice care fac obiectul acestor lucrări;</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c) să aibă în vedere, atunci când este cazul, plusul de valoare adus imobilului respectiv, prin instalarea reţelelor de comunicaţii electronice sau a elementelor de infrastructură necesare susţinerii acestora.</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imobilelor proprietate publică date în concesiune, închiriate sau date în folosinţă cu titlu gratuit, condiţiile, inclusiv tarifele, în care se exercită dreptul de acces vor fi stabilite şi publicate, în conformitate cu prevederile alin. (1)-(3), de către titularii dreptului de administrare, iar de către titularii dreptului de concesiune, de închiriere sau de folosinţă cu titlu gratuit, numai atunci când se prevede această posibilitate în mod expres, prin actele prin care li s-a acordat dreptul de concesiune, de închiriere ori de folosinţă cu titlu gratuit.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(5) Autorităţile publice centrale sau locale, precum şi orice alte entităţi nu pot stabili impozite, taxe, tarife sau alte sume suplimentare faţă de sumele ce rezultă din contractele încheiate în condiţiile prezentei legi de către părţi, pentru ocuparea şi folosinţa imobilelor proprietate publică de către furnizorii de </w:t>
      </w:r>
      <w:r>
        <w:rPr>
          <w:rFonts w:ascii="Courier New" w:hAnsi="Courier New" w:cs="Courier New"/>
        </w:rPr>
        <w:lastRenderedPageBreak/>
        <w:t>reţele de comunicaţii electronice ori în considerarea desfăşurării de către aceştia a altor activităţi legate de exercitarea dreptului de acces pe proprietăţi, reglementat prin prezenta lege.</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(6) Condiţiile stabilite în vederea exercitării dreptului de acces potrivit prezentului articol vor respecta principiile transparenţei şi obiectivităţii şi vor fi nediscriminatorii faţă de toţi furnizorii de reţele de comunicaţii electronice.</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în care titularul dreptului de administrare ori, după caz, titularul dreptului de concesiune, de închiriere sau de folosinţă cu titlu gratuit intenţionează să modifice ori să completeze condiţiile stabilite în conformitate cu prevederile alin. (1)-(3), acesta are obligaţia de a publica proiectul modificării sau completării cu cel puţin 30 de zile înaintea datei adoptării, prin mijloacele prevăzute la alin. (1).</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(8) Furnizorii de reţele de comunicaţii electronice care instalează reţele pe stâlpi, piloni sau pe alte elemente de infrastructură aflate pe proprietate publică, inclusiv pe drumuri, datorează tarife doar persoanei care deţine ori controlează elementele de infrastructură, în condiţiile stabilite cu aceasta.</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Potrivit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xml:space="preserve">, publicată în MONITORUL OFICIAL nr. 559 din 25 iulie 2016, la data intrării în vigoare a prezentei legi se abrogă </w:t>
      </w:r>
      <w:r>
        <w:rPr>
          <w:rFonts w:ascii="Courier New" w:hAnsi="Courier New" w:cs="Courier New"/>
          <w:vanish/>
        </w:rPr>
        <w:t>&lt;LLNK 12012   154 10 201   0 18&gt;</w:t>
      </w:r>
      <w:r>
        <w:rPr>
          <w:rFonts w:ascii="Courier New" w:hAnsi="Courier New" w:cs="Courier New"/>
          <w:color w:val="0000FF"/>
          <w:u w:val="single"/>
        </w:rPr>
        <w:t>Legea nr. 154/2012</w:t>
      </w:r>
      <w:r>
        <w:rPr>
          <w:rFonts w:ascii="Courier New" w:hAnsi="Courier New" w:cs="Courier New"/>
        </w:rPr>
        <w:t xml:space="preserve"> privind regimul infrastructurii reţelelor de comunicaţii electronice, publicată în Monitorul Oficial al României, Partea I, nr. 680 din 1 octombrie 2012, cu excepţia prevederilor art. 6, 8, 13 şi art. 33 alin. (1) lit. b), care îşi vor înceta aplicabilitatea la data intrării în vigoare a deciziei preşedintelui ANCOM prevăzute la art. 6 alin. (4), precum şi cu excepţia dispoziţiilor art. 42 pct. 1.</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Reproducem mai jos prevederile alin. (4) al </w:t>
      </w:r>
      <w:r>
        <w:rPr>
          <w:rFonts w:ascii="Courier New" w:hAnsi="Courier New" w:cs="Courier New"/>
          <w:vanish/>
        </w:rPr>
        <w:t>&lt;LLNK 12016   159 10 202   6 42&gt;</w:t>
      </w:r>
      <w:r>
        <w:rPr>
          <w:rFonts w:ascii="Courier New" w:hAnsi="Courier New" w:cs="Courier New"/>
          <w:color w:val="0000FF"/>
          <w:u w:val="single"/>
        </w:rPr>
        <w:t>art. 6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"(4) Tarifele maxime care pot fi percepute de entităţile prevăzute la alin. (1) sau (2) vor acoperi contravaloarea lipsei de folosinţă şi despăgubirea pentru prejudiciile directe şi certe cauzate prin efectuarea lucrărilor, precum şi prin existenţa şi funcţionarea reţelelor de comunicaţii electronice şi a elementelor de infrastructură fizică instalate, fiind stabilite prin decizia preşedintelui ANCOM, emisă în termen de maximum 9 luni de la data intrării în vigoare a prezentei legi."</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7</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7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exercitării dreptului de acces pe proprietatea publică, solicitantul va trimite o cerere la titularul dreptului de administrare, de concesiune, de închiriere sau de folosinţă cu titlu gratuit, după caz, asupra imobilului respectiv, însoţită de toate documentele solicitate, arătând îndeplinirea condiţiilor de acces. Entitatea sesizată va reţine cererea spre soluţionare, când se prevede această posibilitate prin actele prin care li s-a acordat dreptul de administrare, de concesiune, de închiriere sau de folosinţă cu titlu gratuit ori, după caz, o va transmite, însoţită de o propunere motivată, titularului dreptului de administrare, stabilit prin lege sau prin act juridic.</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(2) Cererea de acces va conţine informaţii cu privire la:</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datele de identificare şi de contact ale furnizorului de reţele de comunicaţii electronice care intenţionează să realizeze lucrările de acces pe proprietăţi;</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b) zona în care se intenţionează să se realizeze dreptul de acces;</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c) lucrările ce urmează a fi efectuate;</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d) scopul solicitării dreptului de acces în zona respectivă;</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e) durata estimativă a realizării lucrărilor.</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(3) Titularul dreptului de administrare, stabilit prin lege sau prin act juridic, după caz, ori titularul dreptului de concesiune, de închiriere sau de folosinţă cu titlu gratuit, după caz, atunci când este competent să soluţioneze cererea, va analiza îndeplinirea condiţiilor de acces prevăzute la art. 6 şi va comunica solicitantului soluţia motivată, în termen de cel mult 30 de zile de la data primirii cererii şi a documentelor care atestă îndeplinirea condiţiilor de acces.</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(4) Prima cerere transmisă titularului dreptului de administrare, de concesiune, de închiriere sau de folosinţă cu titlu gratuit, după caz, în vederea exercitării accesului pe proprietăţi, se analizează în termen de 30 de zile de la data publicării condiţiilor de acces, în conformitate cu prevederile art. 6 alin. </w:t>
      </w:r>
      <w:r w:rsidRPr="00843D19">
        <w:rPr>
          <w:rFonts w:ascii="Courier New" w:hAnsi="Courier New" w:cs="Courier New"/>
          <w:lang w:val="da-DK"/>
        </w:rPr>
        <w:t>(1)-(3), fără a depăşi 60 de zile de la data transmiterii cererii iniţiale. Cererea va conţine cel puţin elementele prevăzute la alin. (2).</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 xml:space="preserve">    (5) Cererile transmise titularului dreptului de administrare, de concesiune, de închiriere sau de folosinţă cu titlu gratuit, în vederea exercitării dreptului de acces pe proprietatea publică, se analizează pe baza principiilor transparenţei, obiectivităţii, proporţionalităţii şi nediscriminării. În cazul transmiterii unei cereri incomplete, se va solicita completarea acesteia în cel mult 10 zile de la primirea cererii, termenul prevăzut la alin. (3) sau (4) prelungindu-se în mod corespunzător cu intervalul de timp în care solicitantul va completa cererea.</w:t>
      </w:r>
    </w:p>
    <w:p w:rsidR="00843D19" w:rsidRDefault="00843D19" w:rsidP="00843D19">
      <w:pPr>
        <w:autoSpaceDE w:val="0"/>
        <w:autoSpaceDN w:val="0"/>
        <w:adjustRightInd w:val="0"/>
        <w:spacing w:after="0" w:line="240" w:lineRule="auto"/>
        <w:rPr>
          <w:rFonts w:ascii="Courier New" w:hAnsi="Courier New" w:cs="Courier New"/>
        </w:rPr>
      </w:pPr>
      <w:r w:rsidRPr="00843D19">
        <w:rPr>
          <w:rFonts w:ascii="Courier New" w:hAnsi="Courier New" w:cs="Courier New"/>
          <w:lang w:val="da-DK"/>
        </w:rPr>
        <w:t xml:space="preserve">    (6) Acordarea dreptului de acces poate fi refuzată doar în cazuri obiective şi temeinic justificate. </w:t>
      </w:r>
      <w:r>
        <w:rPr>
          <w:rFonts w:ascii="Courier New" w:hAnsi="Courier New" w:cs="Courier New"/>
        </w:rPr>
        <w:t>Motivele care au determinat respingerea cererii se comunică solicitantului.</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(7) Cererea la care nu s-a răspuns în termenul prevăzut la alin. (3) sau (4) se consideră aprobată tacit.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(8) În cazul prevăzut la alin. (7), solicitantul va transmite o notificare, cu confirmare de primire, privind data de la care urmează să înceapă efectuarea lucrărilor de acces pe proprietatea publică, dată care nu poate fi mai devreme de 10 zile de la data transmiterii notificării. </w:t>
      </w:r>
      <w:r w:rsidRPr="00843D19">
        <w:rPr>
          <w:rFonts w:ascii="Courier New" w:hAnsi="Courier New" w:cs="Courier New"/>
          <w:lang w:val="da-DK"/>
        </w:rPr>
        <w:t>De la această dată se datorează şi tarifele pentru instalarea infrastructurii.</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 xml:space="preserve">    (9) Prevederile alin. (7) nu se aplică în cazul în care nu au fost publicate condiţiile în care se exercită dreptul de acces, conform dispoziţiilor art. 6.</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 xml:space="preserve">    (10) Refuzul acordării dreptului de acces poate fi atacat de către solicitant direct la instanţa competentă, în condiţiile art. 14.</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 xml:space="preserve">    *) Notă CTCE:</w:t>
      </w:r>
    </w:p>
    <w:p w:rsidR="00843D19" w:rsidRDefault="00843D19" w:rsidP="00843D19">
      <w:pPr>
        <w:autoSpaceDE w:val="0"/>
        <w:autoSpaceDN w:val="0"/>
        <w:adjustRightInd w:val="0"/>
        <w:spacing w:after="0" w:line="240" w:lineRule="auto"/>
        <w:rPr>
          <w:rFonts w:ascii="Courier New" w:hAnsi="Courier New" w:cs="Courier New"/>
        </w:rPr>
      </w:pPr>
      <w:r w:rsidRPr="00843D19">
        <w:rPr>
          <w:rFonts w:ascii="Courier New" w:hAnsi="Courier New" w:cs="Courier New"/>
          <w:lang w:val="da-DK"/>
        </w:rPr>
        <w:t xml:space="preserve">    Potrivit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xml:space="preserve">, publicată în MONITORUL OFICIAL nr. 559 din 25 iulie 2016, la data intrării în vigoare a prezentei legi se abrogă </w:t>
      </w:r>
      <w:r w:rsidRPr="00843D19">
        <w:rPr>
          <w:rFonts w:ascii="Courier New" w:hAnsi="Courier New" w:cs="Courier New"/>
          <w:vanish/>
          <w:lang w:val="da-DK"/>
        </w:rPr>
        <w:t>&lt;LLNK 12012   154 10 201   0 18&gt;</w:t>
      </w:r>
      <w:r w:rsidRPr="00843D19">
        <w:rPr>
          <w:rFonts w:ascii="Courier New" w:hAnsi="Courier New" w:cs="Courier New"/>
          <w:color w:val="0000FF"/>
          <w:u w:val="single"/>
          <w:lang w:val="da-DK"/>
        </w:rPr>
        <w:t>Legea nr. 154/2012</w:t>
      </w:r>
      <w:r w:rsidRPr="00843D19">
        <w:rPr>
          <w:rFonts w:ascii="Courier New" w:hAnsi="Courier New" w:cs="Courier New"/>
          <w:lang w:val="da-DK"/>
        </w:rPr>
        <w:t xml:space="preserve"> privind regimul infrastructurii reţelelor de comunicaţii electronice, publicată în Monitorul Oficial al României, Partea I, nr. 680 din 1 octombrie 2012, cu excepţia prevederilor art. 6, 8, 13 şi art. 33 alin. </w:t>
      </w:r>
      <w:r>
        <w:rPr>
          <w:rFonts w:ascii="Courier New" w:hAnsi="Courier New" w:cs="Courier New"/>
        </w:rPr>
        <w:t>(1) lit. b), care îşi vor înceta aplicabilitatea la data intrării în vigoare a deciziei preşedintelui ANCOM prevăzute la art. 6 alin. (4), precum şi cu excepţia dispoziţiilor art. 42 pct. 1.</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Reproducem mai jos prevederile alin. (4) al </w:t>
      </w:r>
      <w:r>
        <w:rPr>
          <w:rFonts w:ascii="Courier New" w:hAnsi="Courier New" w:cs="Courier New"/>
          <w:vanish/>
        </w:rPr>
        <w:t>&lt;LLNK 12016   159 10 202   6 42&gt;</w:t>
      </w:r>
      <w:r>
        <w:rPr>
          <w:rFonts w:ascii="Courier New" w:hAnsi="Courier New" w:cs="Courier New"/>
          <w:color w:val="0000FF"/>
          <w:u w:val="single"/>
        </w:rPr>
        <w:t>art. 6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Tarifele maxime care pot fi percepute de entităţile prevăzute la alin. (1) sau (2) vor acoperi contravaloarea lipsei de folosinţă şi despăgubirea pentru prejudiciile directe şi certe cauzate prin efectuarea lucrărilor, precum şi prin existenţa şi funcţionarea reţelelor de comunicaţii electronice şi a elementelor de infrastructură fizică instalate, fiind stabilite prin decizia preşedintelui ANCOM, emisă în termen de maximum 9 luni de la data intrării în vigoare a prezentei legi."</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9</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9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10</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10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11</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11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12</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12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(1) Titularii dreptului instituit în condiţiile art. 4 sau 5, cu excepţia cazului prevăzut la art. 8 alin. (8), îşi pot exercita dreptul de acces numai după încheierea unui contract, în formă autentică, cu titularul dreptului de proprietate ori de administrare asupra imobilului respectiv sau, în cazul imobilelor proprietate publică, cu titularul dreptului de administrare, după caz, prin care se stabilesc condiţiile de exercitare a acestui drept, iar în cazul prevăzut la art. 5 alin. (2), cu asociaţia de proprietari.</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exercitării dreptului de acces pe proprietatea publică sau privată a statului ori a unităţilor administrativ-teritoriale, contractul prevăzut la alin. (1) se poate încheia cu titularii dreptului de concesiune, de închiriere sau de folosinţă cu titlu gratuit, după caz, numai atunci când această posibilitate este prevăzută în mod expres prin actele prin care li s-a acordat dreptul de concesiune, închiriere ori folosinţă cu titlu gratuit.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(3) Condiţiile stabilite prin contractul încheiat potrivit prevederilor alin. (1) trebuie să fie nediscriminatorii faţă de toţi furnizorii de reţele de comunicaţii electronice.</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în urma negocierii într-un contract se oferă condiţii mai favorabile unui furnizor de reţele de comunicaţii electronice, inclusiv în ceea ce priveşte tariful, decât cele prevăzute în condiţiile publicate în conformitate cu dispoziţiile art. 6 sau prevăzute în contractele încheiate cu alţi furnizori de reţele de comunicaţii electronice, atunci aceste condiţii vor fi oferite tuturor celorlalţi furnizori, pe baze nediscriminatorii.</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În termen de 15 zile de la data încheierii contractului în vederea exercitării dreptului de acces pe proprietatea publică, titularul dreptului de administrare, de concesiune, de închiriere sau de folosinţă cu titlu gratuit, după caz, are obligaţia de a publica acest contract pe pagina sa de internet.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(6) Furnizorii de reţele de comunicaţii electronice care exercită dreptul de acces pe proprietatea publică au obligaţia de a transmite o copie de pe aceste contracte ANCOM, care are obligaţia de a o pune la dispoziţia oricărei persoane interesate.</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(7) Contractul încheiat în condiţiile prezentului articol trebuie să prevadă cel puţin:</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 zonele în care este permis accesul, metodele de lucru ce urmează a fi utilizate şi condiţiile efective, inclusiv termenul, în care titularul dreptului de acces poate realiza lucrări de instalare, întreţinere, înlocuire sau mutare a reţelelor de comunicaţii electronice ori a elementelor de infrastructură, inclusiv lucrări de reparaţii cu caracter de urgenţă;</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b) condiţiile în care proprietarul sau deţinătorul imobilului poate efectua lucrări ce ar afecta accesul la reţelele de comunicaţii electronice ori la elementele de infrastructură necesare susţinerii acestora sau buna lor întreţinere ori care ar necesita mutarea lor;</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c) modalităţile şi termenele de informare între părţi cu privire la realizarea unor lucrări pe imobilul proprietate publică sau privată pe care se exercită dreptul de acces;</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d) preţul sau tariful datorat pentru exercitarea dreptului de acces, reprezentând contravaloarea folosinţei şi despăgubirea pentru prejudiciile cauzate prin efectuarea lucrărilor.</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(8) Contractul încheiat în condiţiile prezentului articol, înscris în cartea funciară a imobilului pe care se exercită dreptul de acces, este opozabil oricărui titular al unui drept real asupra imobilului respectiv, deţinătorului cu orice alt titlu, precum şi dobânditorilor imobilului.</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(9) Clauzele incluse în contracte ce interzic utilizarea partajată a infrastructurii sau prevăd drepturi exclusive ori speciale cu privire la instalarea sau furnizarea de reţele de comunicaţii electronice pe un imobil proprietate publică ori proprietate privată sunt nule de drept.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(10) Contractul standard de acces pe proprietatea privată în vederea instalării, întreţinerii, înlocuirii sau mutării reţelelor publice de comunicaţii electronice ori a elementelor de infrastructură necesare susţinerii acestora se publică de către ANCOM în termen de 6 luni de la data intrării în vigoare a prezentei legi.</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Potrivit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xml:space="preserve">, publicată în MONITORUL OFICIAL nr. 559 din 25 iulie 2016, la data intrării în vigoare a prezentei legi se abrogă </w:t>
      </w:r>
      <w:r>
        <w:rPr>
          <w:rFonts w:ascii="Courier New" w:hAnsi="Courier New" w:cs="Courier New"/>
          <w:vanish/>
        </w:rPr>
        <w:t>&lt;LLNK 12012   154 10 201   0 18&gt;</w:t>
      </w:r>
      <w:r>
        <w:rPr>
          <w:rFonts w:ascii="Courier New" w:hAnsi="Courier New" w:cs="Courier New"/>
          <w:color w:val="0000FF"/>
          <w:u w:val="single"/>
        </w:rPr>
        <w:t>Legea nr. 154/2012</w:t>
      </w:r>
      <w:r>
        <w:rPr>
          <w:rFonts w:ascii="Courier New" w:hAnsi="Courier New" w:cs="Courier New"/>
        </w:rPr>
        <w:t xml:space="preserve"> privind regimul infrastructurii reţelelor de comunicaţii electronice, publicată în Monitorul Oficial al României, Partea I, nr. 680 din 1 octombrie 2012, cu excepţia prevederilor art. 6, 8, 13 şi art. 33 alin. (1) lit. b), care îşi vor înceta aplicabilitatea la data intrării în vigoare a deciziei preşedintelui ANCOM prevăzute la art. 6 alin. (4), precum şi cu excepţia dispoziţiilor art. 42 pct. 1.</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Reproducem mai jos prevederile alin. (4) al </w:t>
      </w:r>
      <w:r>
        <w:rPr>
          <w:rFonts w:ascii="Courier New" w:hAnsi="Courier New" w:cs="Courier New"/>
          <w:vanish/>
        </w:rPr>
        <w:t>&lt;LLNK 12016   159 10 202   6 42&gt;</w:t>
      </w:r>
      <w:r>
        <w:rPr>
          <w:rFonts w:ascii="Courier New" w:hAnsi="Courier New" w:cs="Courier New"/>
          <w:color w:val="0000FF"/>
          <w:u w:val="single"/>
        </w:rPr>
        <w:t>art. 6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"(4) Tarifele maxime care pot fi percepute de entităţile prevăzute la alin. (1) sau (2) vor acoperi contravaloarea lipsei de folosinţă şi despăgubirea pentru prejudiciile directe şi certe cauzate prin efectuarea lucrărilor, precum şi prin existenţa şi funcţionarea reţelelor de comunicaţii electronice şi a elementelor de infrastructură fizică instalate, fiind stabilite prin decizia preşedintelui ANCOM, </w:t>
      </w:r>
      <w:r>
        <w:rPr>
          <w:rFonts w:ascii="Courier New" w:hAnsi="Courier New" w:cs="Courier New"/>
        </w:rPr>
        <w:lastRenderedPageBreak/>
        <w:t>emisă în termen de maximum 9 luni de la data intrării în vigoare a prezentei legi."</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14</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14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15</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15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16</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16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17</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17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18</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18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19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CAP. III</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Cap. III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20</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20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21</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Art. 21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22</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22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23</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23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CAP. IV</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Cap. IV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24</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24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25</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25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26</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26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27</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27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28</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28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29</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Art. 29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30</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30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31</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31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Regim sancţionator</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32</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32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(1) Constituie contravenţii şi se sancţionează cu amendă de la 1.000 lei la 100.000 lei următoarele fapte:</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abrogată;</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Lit. a) a alin. </w:t>
      </w:r>
      <w:r w:rsidRPr="00843D19">
        <w:rPr>
          <w:rFonts w:ascii="Courier New" w:hAnsi="Courier New" w:cs="Courier New"/>
          <w:lang w:val="da-DK"/>
        </w:rPr>
        <w:t xml:space="preserve">(1) al art. 33 a fost abrogată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Default="00843D19" w:rsidP="00843D19">
      <w:pPr>
        <w:autoSpaceDE w:val="0"/>
        <w:autoSpaceDN w:val="0"/>
        <w:adjustRightInd w:val="0"/>
        <w:spacing w:after="0" w:line="240" w:lineRule="auto"/>
        <w:rPr>
          <w:rFonts w:ascii="Courier New" w:hAnsi="Courier New" w:cs="Courier New"/>
        </w:rPr>
      </w:pPr>
      <w:r w:rsidRPr="00843D19">
        <w:rPr>
          <w:rFonts w:ascii="Courier New" w:hAnsi="Courier New" w:cs="Courier New"/>
          <w:lang w:val="da-DK"/>
        </w:rPr>
        <w:t xml:space="preserve">    </w:t>
      </w:r>
      <w:r>
        <w:rPr>
          <w:rFonts w:ascii="Courier New" w:hAnsi="Courier New" w:cs="Courier New"/>
        </w:rPr>
        <w:t>b) nerespectarea dispoziţiilor art. 13 alin. (5) şi (6) sau ale art. 14 alin. (5) şi (6);*)</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Potrivit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xml:space="preserve">, publicată în MONITORUL OFICIAL nr. 559 din 25 iulie 2016, la data intrării în vigoare a prezentei legi se abrogă </w:t>
      </w:r>
      <w:r>
        <w:rPr>
          <w:rFonts w:ascii="Courier New" w:hAnsi="Courier New" w:cs="Courier New"/>
          <w:vanish/>
        </w:rPr>
        <w:t>&lt;LLNK 12012   154 10 201   0 18&gt;</w:t>
      </w:r>
      <w:r>
        <w:rPr>
          <w:rFonts w:ascii="Courier New" w:hAnsi="Courier New" w:cs="Courier New"/>
          <w:color w:val="0000FF"/>
          <w:u w:val="single"/>
        </w:rPr>
        <w:t>Legea nr. 154/2012</w:t>
      </w:r>
      <w:r>
        <w:rPr>
          <w:rFonts w:ascii="Courier New" w:hAnsi="Courier New" w:cs="Courier New"/>
        </w:rPr>
        <w:t xml:space="preserve"> privind regimul infrastructurii reţelelor de comunicaţii electronice, publicată în Monitorul Oficial al României, Partea I, nr. 680 din 1 octombrie 2012, cu excepţia prevederilor art. 6, 8, 13 şi art. 33 alin. (1) lit. b), care îşi vor înceta aplicabilitatea la data intrării în vigoare a deciziei preşedintelui ANCOM prevăzute la art. 6 alin. (4), precum şi cu excepţia dispoziţiilor art. 42 pct. 1.</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Reproducem mai jos prevederile alin. (4) al </w:t>
      </w:r>
      <w:r>
        <w:rPr>
          <w:rFonts w:ascii="Courier New" w:hAnsi="Courier New" w:cs="Courier New"/>
          <w:vanish/>
        </w:rPr>
        <w:t>&lt;LLNK 12016   159 10 202   6 42&gt;</w:t>
      </w:r>
      <w:r>
        <w:rPr>
          <w:rFonts w:ascii="Courier New" w:hAnsi="Courier New" w:cs="Courier New"/>
          <w:color w:val="0000FF"/>
          <w:u w:val="single"/>
        </w:rPr>
        <w:t>art. 6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"(4) Tarifele maxime care pot fi percepute de entităţile prevăzute la alin. (1) sau (2) vor acoperi contravaloarea lipsei de folosinţă şi despăgubirea pentru prejudiciile directe şi certe cauzate prin efectuarea lucrărilor, precum şi prin existenţa şi funcţionarea reţelelor de comunicaţii electronice şi a elementelor de infrastructură fizică instalate, fiind stabilite prin decizia preşedintelui ANCOM, emisă în termen de maximum 9 luni de la data intrării în vigoare a prezentei legi."</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c) abrogată;</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Lit. c) a alin. </w:t>
      </w:r>
      <w:r w:rsidRPr="00843D19">
        <w:rPr>
          <w:rFonts w:ascii="Courier New" w:hAnsi="Courier New" w:cs="Courier New"/>
          <w:lang w:val="da-DK"/>
        </w:rPr>
        <w:t xml:space="preserve">(1) al art. 33 a fost abrogată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Default="00843D19" w:rsidP="00843D19">
      <w:pPr>
        <w:autoSpaceDE w:val="0"/>
        <w:autoSpaceDN w:val="0"/>
        <w:adjustRightInd w:val="0"/>
        <w:spacing w:after="0" w:line="240" w:lineRule="auto"/>
        <w:rPr>
          <w:rFonts w:ascii="Courier New" w:hAnsi="Courier New" w:cs="Courier New"/>
          <w:color w:val="0000FF"/>
        </w:rPr>
      </w:pPr>
      <w:r w:rsidRPr="00843D19">
        <w:rPr>
          <w:rFonts w:ascii="Courier New" w:hAnsi="Courier New" w:cs="Courier New"/>
          <w:color w:val="0000FF"/>
          <w:lang w:val="da-DK"/>
        </w:rPr>
        <w:t xml:space="preserve">    </w:t>
      </w:r>
      <w:r>
        <w:rPr>
          <w:rFonts w:ascii="Courier New" w:hAnsi="Courier New" w:cs="Courier New"/>
          <w:color w:val="0000FF"/>
        </w:rPr>
        <w:t>d) abrogată;</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Lit. d) a alin. </w:t>
      </w:r>
      <w:r w:rsidRPr="00843D19">
        <w:rPr>
          <w:rFonts w:ascii="Courier New" w:hAnsi="Courier New" w:cs="Courier New"/>
          <w:lang w:val="da-DK"/>
        </w:rPr>
        <w:t xml:space="preserve">(1) al art. 33 a fost abrogată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Default="00843D19" w:rsidP="00843D19">
      <w:pPr>
        <w:autoSpaceDE w:val="0"/>
        <w:autoSpaceDN w:val="0"/>
        <w:adjustRightInd w:val="0"/>
        <w:spacing w:after="0" w:line="240" w:lineRule="auto"/>
        <w:rPr>
          <w:rFonts w:ascii="Courier New" w:hAnsi="Courier New" w:cs="Courier New"/>
          <w:color w:val="0000FF"/>
        </w:rPr>
      </w:pPr>
      <w:r w:rsidRPr="00843D19">
        <w:rPr>
          <w:rFonts w:ascii="Courier New" w:hAnsi="Courier New" w:cs="Courier New"/>
          <w:color w:val="0000FF"/>
          <w:lang w:val="da-DK"/>
        </w:rPr>
        <w:t xml:space="preserve">    </w:t>
      </w:r>
      <w:r>
        <w:rPr>
          <w:rFonts w:ascii="Courier New" w:hAnsi="Courier New" w:cs="Courier New"/>
          <w:color w:val="0000FF"/>
        </w:rPr>
        <w:t>e) abrogată;</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Lit. e) a alin. </w:t>
      </w:r>
      <w:r w:rsidRPr="00843D19">
        <w:rPr>
          <w:rFonts w:ascii="Courier New" w:hAnsi="Courier New" w:cs="Courier New"/>
          <w:lang w:val="da-DK"/>
        </w:rPr>
        <w:t xml:space="preserve">(1) al art. 33 a fost abrogată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Default="00843D19" w:rsidP="00843D19">
      <w:pPr>
        <w:autoSpaceDE w:val="0"/>
        <w:autoSpaceDN w:val="0"/>
        <w:adjustRightInd w:val="0"/>
        <w:spacing w:after="0" w:line="240" w:lineRule="auto"/>
        <w:rPr>
          <w:rFonts w:ascii="Courier New" w:hAnsi="Courier New" w:cs="Courier New"/>
          <w:color w:val="0000FF"/>
        </w:rPr>
      </w:pPr>
      <w:r w:rsidRPr="00843D19">
        <w:rPr>
          <w:rFonts w:ascii="Courier New" w:hAnsi="Courier New" w:cs="Courier New"/>
          <w:color w:val="0000FF"/>
          <w:lang w:val="da-DK"/>
        </w:rPr>
        <w:t xml:space="preserve">    </w:t>
      </w:r>
      <w:r>
        <w:rPr>
          <w:rFonts w:ascii="Courier New" w:hAnsi="Courier New" w:cs="Courier New"/>
          <w:color w:val="0000FF"/>
        </w:rPr>
        <w:t>f) abrogată;</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Lit. f) a alin. </w:t>
      </w:r>
      <w:r w:rsidRPr="00843D19">
        <w:rPr>
          <w:rFonts w:ascii="Courier New" w:hAnsi="Courier New" w:cs="Courier New"/>
          <w:lang w:val="da-DK"/>
        </w:rPr>
        <w:t xml:space="preserve">(1) al art. 33 a fost abrogată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Default="00843D19" w:rsidP="00843D19">
      <w:pPr>
        <w:autoSpaceDE w:val="0"/>
        <w:autoSpaceDN w:val="0"/>
        <w:adjustRightInd w:val="0"/>
        <w:spacing w:after="0" w:line="240" w:lineRule="auto"/>
        <w:rPr>
          <w:rFonts w:ascii="Courier New" w:hAnsi="Courier New" w:cs="Courier New"/>
          <w:color w:val="0000FF"/>
        </w:rPr>
      </w:pPr>
      <w:r w:rsidRPr="00843D19">
        <w:rPr>
          <w:rFonts w:ascii="Courier New" w:hAnsi="Courier New" w:cs="Courier New"/>
          <w:color w:val="0000FF"/>
          <w:lang w:val="da-DK"/>
        </w:rPr>
        <w:t xml:space="preserve">    </w:t>
      </w:r>
      <w:r>
        <w:rPr>
          <w:rFonts w:ascii="Courier New" w:hAnsi="Courier New" w:cs="Courier New"/>
          <w:color w:val="0000FF"/>
        </w:rPr>
        <w:t>g) abrogată;</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Lit. g) a alin. </w:t>
      </w:r>
      <w:r w:rsidRPr="00843D19">
        <w:rPr>
          <w:rFonts w:ascii="Courier New" w:hAnsi="Courier New" w:cs="Courier New"/>
          <w:lang w:val="da-DK"/>
        </w:rPr>
        <w:t xml:space="preserve">(1) al art. 33 a fost abrogată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Default="00843D19" w:rsidP="00843D19">
      <w:pPr>
        <w:autoSpaceDE w:val="0"/>
        <w:autoSpaceDN w:val="0"/>
        <w:adjustRightInd w:val="0"/>
        <w:spacing w:after="0" w:line="240" w:lineRule="auto"/>
        <w:rPr>
          <w:rFonts w:ascii="Courier New" w:hAnsi="Courier New" w:cs="Courier New"/>
          <w:color w:val="0000FF"/>
        </w:rPr>
      </w:pPr>
      <w:r w:rsidRPr="00843D19">
        <w:rPr>
          <w:rFonts w:ascii="Courier New" w:hAnsi="Courier New" w:cs="Courier New"/>
          <w:color w:val="0000FF"/>
          <w:lang w:val="da-DK"/>
        </w:rPr>
        <w:t xml:space="preserve">    </w:t>
      </w:r>
      <w:r>
        <w:rPr>
          <w:rFonts w:ascii="Courier New" w:hAnsi="Courier New" w:cs="Courier New"/>
          <w:color w:val="0000FF"/>
        </w:rPr>
        <w:t>h) abrogată;</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Lit. h) a alin. </w:t>
      </w:r>
      <w:r w:rsidRPr="00843D19">
        <w:rPr>
          <w:rFonts w:ascii="Courier New" w:hAnsi="Courier New" w:cs="Courier New"/>
          <w:lang w:val="da-DK"/>
        </w:rPr>
        <w:t xml:space="preserve">(1) al art. 33 a fost abrogată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Default="00843D19" w:rsidP="00843D19">
      <w:pPr>
        <w:autoSpaceDE w:val="0"/>
        <w:autoSpaceDN w:val="0"/>
        <w:adjustRightInd w:val="0"/>
        <w:spacing w:after="0" w:line="240" w:lineRule="auto"/>
        <w:rPr>
          <w:rFonts w:ascii="Courier New" w:hAnsi="Courier New" w:cs="Courier New"/>
          <w:color w:val="0000FF"/>
        </w:rPr>
      </w:pPr>
      <w:r w:rsidRPr="00843D19">
        <w:rPr>
          <w:rFonts w:ascii="Courier New" w:hAnsi="Courier New" w:cs="Courier New"/>
          <w:color w:val="0000FF"/>
          <w:lang w:val="da-DK"/>
        </w:rPr>
        <w:t xml:space="preserve">    </w:t>
      </w:r>
      <w:r>
        <w:rPr>
          <w:rFonts w:ascii="Courier New" w:hAnsi="Courier New" w:cs="Courier New"/>
          <w:color w:val="0000FF"/>
        </w:rPr>
        <w:t>i) abrogată;</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Lit. i) a alin. </w:t>
      </w:r>
      <w:r w:rsidRPr="00843D19">
        <w:rPr>
          <w:rFonts w:ascii="Courier New" w:hAnsi="Courier New" w:cs="Courier New"/>
          <w:lang w:val="da-DK"/>
        </w:rPr>
        <w:t xml:space="preserve">(1) al art. 33 a fost abrogată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(2) Abrogat.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 xml:space="preserve">    Alin. (2) al art. 33 a fost abrogat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(3) Abrogat.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 xml:space="preserve">    Alin. (3) al art. 33 a fost abrogat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(4) Abrogat.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 xml:space="preserve">    Alin. (4) al art. 33 a fost abrogat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(5) Abrogat.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 xml:space="preserve">    Alin. (5) al art. 33 a fost abrogat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lastRenderedPageBreak/>
        <w:t xml:space="preserve">    ART. 34</w:t>
      </w: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Abrogat.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 xml:space="preserve">    Art. 34 a fost abrogat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ART. 35</w:t>
      </w: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Abrogat.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 xml:space="preserve">    Art. 35 a fost abrogat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ART. 36</w:t>
      </w: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Abrogat.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 xml:space="preserve">    Art. 36 a fost abrogat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color w:val="0000FF"/>
          <w:lang w:val="da-DK"/>
        </w:rPr>
        <w:t xml:space="preserve">    CAP. VI</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 xml:space="preserve">    Dispoziţii finale</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ART. 37</w:t>
      </w: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Abrogat.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 xml:space="preserve">    Art. 37 a fost abrogat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ART. 38</w:t>
      </w: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Abrogat.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 xml:space="preserve">    Art. 38 a fost abrogat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ART. 39</w:t>
      </w: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Abrogat.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 xml:space="preserve">    Art. 39 a fost abrogat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ART. 40</w:t>
      </w: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Abrogat.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 xml:space="preserve">    Art. 40 a fost abrogat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ART. 41</w:t>
      </w:r>
    </w:p>
    <w:p w:rsidR="00843D19" w:rsidRPr="00843D19" w:rsidRDefault="00843D19" w:rsidP="00843D19">
      <w:pPr>
        <w:autoSpaceDE w:val="0"/>
        <w:autoSpaceDN w:val="0"/>
        <w:adjustRightInd w:val="0"/>
        <w:spacing w:after="0" w:line="240" w:lineRule="auto"/>
        <w:rPr>
          <w:rFonts w:ascii="Courier New" w:hAnsi="Courier New" w:cs="Courier New"/>
          <w:color w:val="0000FF"/>
          <w:lang w:val="da-DK"/>
        </w:rPr>
      </w:pPr>
      <w:r w:rsidRPr="00843D19">
        <w:rPr>
          <w:rFonts w:ascii="Courier New" w:hAnsi="Courier New" w:cs="Courier New"/>
          <w:color w:val="0000FF"/>
          <w:lang w:val="da-DK"/>
        </w:rPr>
        <w:t xml:space="preserve">    Abrogat.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 xml:space="preserve">    Art. 41 a fost abrogat de </w:t>
      </w:r>
      <w:r w:rsidRPr="00843D19">
        <w:rPr>
          <w:rFonts w:ascii="Courier New" w:hAnsi="Courier New" w:cs="Courier New"/>
          <w:vanish/>
          <w:lang w:val="da-DK"/>
        </w:rPr>
        <w:t>&lt;LLNK 12016   159 10 202  52 43&gt;</w:t>
      </w:r>
      <w:r w:rsidRPr="00843D19">
        <w:rPr>
          <w:rFonts w:ascii="Courier New" w:hAnsi="Courier New" w:cs="Courier New"/>
          <w:color w:val="0000FF"/>
          <w:u w:val="single"/>
          <w:lang w:val="da-DK"/>
        </w:rPr>
        <w:t>art. 52 din LEGEA nr. 159 din 19 iulie 2016</w:t>
      </w:r>
      <w:r w:rsidRPr="00843D19">
        <w:rPr>
          <w:rFonts w:ascii="Courier New" w:hAnsi="Courier New" w:cs="Courier New"/>
          <w:lang w:val="da-DK"/>
        </w:rPr>
        <w:t>, publicată în MONITORUL OFICIAL nr. 559 din 25 iulie 2016.</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color w:val="0000FF"/>
          <w:lang w:val="da-DK"/>
        </w:rPr>
        <w:t xml:space="preserve">    ART. 42</w:t>
      </w:r>
    </w:p>
    <w:p w:rsidR="00843D19" w:rsidRPr="00843D19" w:rsidRDefault="00843D19" w:rsidP="00843D19">
      <w:pPr>
        <w:autoSpaceDE w:val="0"/>
        <w:autoSpaceDN w:val="0"/>
        <w:adjustRightInd w:val="0"/>
        <w:spacing w:after="0" w:line="240" w:lineRule="auto"/>
        <w:rPr>
          <w:rFonts w:ascii="Courier New" w:hAnsi="Courier New" w:cs="Courier New"/>
          <w:lang w:val="da-DK"/>
        </w:rPr>
      </w:pPr>
      <w:r w:rsidRPr="00843D19">
        <w:rPr>
          <w:rFonts w:ascii="Courier New" w:hAnsi="Courier New" w:cs="Courier New"/>
          <w:lang w:val="da-DK"/>
        </w:rPr>
        <w:t xml:space="preserve">    Articolul 4 din </w:t>
      </w:r>
      <w:r w:rsidRPr="00843D19">
        <w:rPr>
          <w:rFonts w:ascii="Courier New" w:hAnsi="Courier New" w:cs="Courier New"/>
          <w:vanish/>
          <w:lang w:val="da-DK"/>
        </w:rPr>
        <w:t>&lt;LLNK 11991    50 11 211   0 17&gt;</w:t>
      </w:r>
      <w:r w:rsidRPr="00843D19">
        <w:rPr>
          <w:rFonts w:ascii="Courier New" w:hAnsi="Courier New" w:cs="Courier New"/>
          <w:color w:val="0000FF"/>
          <w:u w:val="single"/>
          <w:lang w:val="da-DK"/>
        </w:rPr>
        <w:t>Legea nr. 50/1991</w:t>
      </w:r>
      <w:r w:rsidRPr="00843D19">
        <w:rPr>
          <w:rFonts w:ascii="Courier New" w:hAnsi="Courier New" w:cs="Courier New"/>
          <w:lang w:val="da-DK"/>
        </w:rPr>
        <w:t xml:space="preserve"> privind autorizarea executării lucrărilor de construcţii, republicată în Monitorul Oficial al României, Partea I, nr. 933 din </w:t>
      </w:r>
      <w:r w:rsidRPr="00843D19">
        <w:rPr>
          <w:rFonts w:ascii="Courier New" w:hAnsi="Courier New" w:cs="Courier New"/>
          <w:lang w:val="da-DK"/>
        </w:rPr>
        <w:lastRenderedPageBreak/>
        <w:t>13 octombrie 2004, cu modificările şi completările ulterioare, se modifică şi se completează după cum urmează:</w:t>
      </w:r>
    </w:p>
    <w:p w:rsidR="00843D19" w:rsidRPr="00843D19" w:rsidRDefault="00843D19" w:rsidP="00843D19">
      <w:pPr>
        <w:autoSpaceDE w:val="0"/>
        <w:autoSpaceDN w:val="0"/>
        <w:adjustRightInd w:val="0"/>
        <w:spacing w:after="0" w:line="240" w:lineRule="auto"/>
        <w:rPr>
          <w:rFonts w:ascii="Courier New" w:hAnsi="Courier New" w:cs="Courier New"/>
          <w:lang w:val="da-DK"/>
        </w:rPr>
      </w:pPr>
    </w:p>
    <w:p w:rsidR="00843D19" w:rsidRDefault="00843D19" w:rsidP="00843D19">
      <w:pPr>
        <w:autoSpaceDE w:val="0"/>
        <w:autoSpaceDN w:val="0"/>
        <w:adjustRightInd w:val="0"/>
        <w:spacing w:after="0" w:line="240" w:lineRule="auto"/>
        <w:rPr>
          <w:rFonts w:ascii="Courier New" w:hAnsi="Courier New" w:cs="Courier New"/>
        </w:rPr>
      </w:pPr>
      <w:r w:rsidRPr="00843D19">
        <w:rPr>
          <w:rFonts w:ascii="Courier New" w:hAnsi="Courier New" w:cs="Courier New"/>
          <w:lang w:val="da-DK"/>
        </w:rPr>
        <w:t xml:space="preserve">    </w:t>
      </w:r>
      <w:r>
        <w:rPr>
          <w:rFonts w:ascii="Courier New" w:hAnsi="Courier New" w:cs="Courier New"/>
        </w:rPr>
        <w:t>1. La alineatul (1) litera c), punctul 3 se modifică şi va avea următorul cuprins:</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"3. lucrări de modernizări, reabilitări, extinderi de reţele edilitare municipale, de transport urban subteran sau de suprafaţă, de transport şi de distribuţie, pentru: apă/canal, gaze, electrice, termoficare, precum şi lucrări şi/sau reabilitări pentru străzile care sunt în administrarea Primăriei Municipiului Bucureşti;"</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Potrivit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xml:space="preserve">, publicată în MONITORUL OFICIAL nr. 559 din 25 iulie 2016, la data intrării în vigoare a prezentei legi se abrogă </w:t>
      </w:r>
      <w:r>
        <w:rPr>
          <w:rFonts w:ascii="Courier New" w:hAnsi="Courier New" w:cs="Courier New"/>
          <w:vanish/>
        </w:rPr>
        <w:t>&lt;LLNK 12012   154 10 201   0 18&gt;</w:t>
      </w:r>
      <w:r>
        <w:rPr>
          <w:rFonts w:ascii="Courier New" w:hAnsi="Courier New" w:cs="Courier New"/>
          <w:color w:val="0000FF"/>
          <w:u w:val="single"/>
        </w:rPr>
        <w:t>Legea nr. 154/2012</w:t>
      </w:r>
      <w:r>
        <w:rPr>
          <w:rFonts w:ascii="Courier New" w:hAnsi="Courier New" w:cs="Courier New"/>
        </w:rPr>
        <w:t xml:space="preserve"> privind regimul infrastructurii reţelelor de comunicaţii electronice, publicată în Monitorul Oficial al României, Partea I, nr. 680 din 1 octombrie 2012, cu excepţia prevederilor art. 6, 8, 13 şi art. 33 alin. (1) lit. b), care îşi vor înceta aplicabilitatea la data intrării în vigoare a deciziei preşedintelui ANCOM prevăzute la art. 6 alin. (4), precum şi cu excepţia dispoziţiilor art. 42 pct. 1.</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Reproducem mai jos prevederile alin. (4) al </w:t>
      </w:r>
      <w:r>
        <w:rPr>
          <w:rFonts w:ascii="Courier New" w:hAnsi="Courier New" w:cs="Courier New"/>
          <w:vanish/>
        </w:rPr>
        <w:t>&lt;LLNK 12016   159 10 202   6 42&gt;</w:t>
      </w:r>
      <w:r>
        <w:rPr>
          <w:rFonts w:ascii="Courier New" w:hAnsi="Courier New" w:cs="Courier New"/>
          <w:color w:val="0000FF"/>
          <w:u w:val="single"/>
        </w:rPr>
        <w:t>art. 6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"(4) Tarifele maxime care pot fi percepute de entităţile prevăzute la alin. (1) sau (2) vor acoperi contravaloarea lipsei de folosinţă şi despăgubirea pentru prejudiciile directe şi certe cauzate prin efectuarea lucrărilor, precum şi prin existenţa şi funcţionarea reţelelor de comunicaţii electronice şi a elementelor de infrastructură fizică instalate, fiind stabilite prin decizia preşedintelui ANCOM, emisă în termen de maximum 9 luni de la data intrării în vigoare a prezentei legi."</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Pct. 2 al art. 42 care introduce alin. (2^1) al </w:t>
      </w:r>
      <w:r>
        <w:rPr>
          <w:rFonts w:ascii="Courier New" w:hAnsi="Courier New" w:cs="Courier New"/>
          <w:vanish/>
        </w:rPr>
        <w:t>&lt;LLNK 11991    50 11 212   4 41&gt;</w:t>
      </w:r>
      <w:r>
        <w:rPr>
          <w:rFonts w:ascii="Courier New" w:hAnsi="Courier New" w:cs="Courier New"/>
          <w:color w:val="0000FF"/>
          <w:u w:val="single"/>
        </w:rPr>
        <w:t>art. 4 din LEGEA nr. 50 din 29 iulie 1991</w:t>
      </w:r>
      <w:r>
        <w:rPr>
          <w:rFonts w:ascii="Courier New" w:hAnsi="Courier New" w:cs="Courier New"/>
        </w:rPr>
        <w:t xml:space="preserve">, republicată în MONITORUL OFICIAL nr. 933 din 13 octombrie 2004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Pct. 3 al art. 42 care modifică alin. (3) al </w:t>
      </w:r>
      <w:r>
        <w:rPr>
          <w:rFonts w:ascii="Courier New" w:hAnsi="Courier New" w:cs="Courier New"/>
          <w:vanish/>
        </w:rPr>
        <w:t>&lt;LLNK 11991    50 11 212   4 41&gt;</w:t>
      </w:r>
      <w:r>
        <w:rPr>
          <w:rFonts w:ascii="Courier New" w:hAnsi="Courier New" w:cs="Courier New"/>
          <w:color w:val="0000FF"/>
          <w:u w:val="single"/>
        </w:rPr>
        <w:t>art. 4 din LEGEA nr. 50 din 29 iulie 1991</w:t>
      </w:r>
      <w:r>
        <w:rPr>
          <w:rFonts w:ascii="Courier New" w:hAnsi="Courier New" w:cs="Courier New"/>
        </w:rPr>
        <w:t xml:space="preserve">, republicată în MONITORUL OFICIAL nr. 933 din 13 octombrie 2004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43</w:t>
      </w:r>
    </w:p>
    <w:p w:rsidR="00843D19" w:rsidRDefault="00843D19" w:rsidP="00843D1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Art. 43 a fost abrogat de </w:t>
      </w:r>
      <w:r>
        <w:rPr>
          <w:rFonts w:ascii="Courier New" w:hAnsi="Courier New" w:cs="Courier New"/>
          <w:vanish/>
        </w:rPr>
        <w:t>&lt;LLNK 12016   159 10 202  52 43&gt;</w:t>
      </w:r>
      <w:r>
        <w:rPr>
          <w:rFonts w:ascii="Courier New" w:hAnsi="Courier New" w:cs="Courier New"/>
          <w:color w:val="0000FF"/>
          <w:u w:val="single"/>
        </w:rPr>
        <w:t>art. 52 din LEGEA nr. 159 din 19 iulie 2016</w:t>
      </w:r>
      <w:r>
        <w:rPr>
          <w:rFonts w:ascii="Courier New" w:hAnsi="Courier New" w:cs="Courier New"/>
        </w:rPr>
        <w:t>, publicată în MONITORUL OFICIAL nr. 559 din 25 iulie 2016.</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Prezenta lege transpune prevederile art. 11 şi 12 din </w:t>
      </w:r>
      <w:r>
        <w:rPr>
          <w:rFonts w:ascii="Courier New" w:hAnsi="Courier New" w:cs="Courier New"/>
          <w:vanish/>
        </w:rPr>
        <w:t>&lt;LLNK 832002L0021           20&gt;</w:t>
      </w:r>
      <w:r>
        <w:rPr>
          <w:rFonts w:ascii="Courier New" w:hAnsi="Courier New" w:cs="Courier New"/>
          <w:color w:val="0000FF"/>
          <w:u w:val="single"/>
        </w:rPr>
        <w:t>Directiva 2002/21/CE</w:t>
      </w:r>
      <w:r>
        <w:rPr>
          <w:rFonts w:ascii="Courier New" w:hAnsi="Courier New" w:cs="Courier New"/>
        </w:rPr>
        <w:t xml:space="preserve"> a Parlamentului European şi a Consiliului din 7 martie 2002 privind un cadru de </w:t>
      </w:r>
      <w:r>
        <w:rPr>
          <w:rFonts w:ascii="Courier New" w:hAnsi="Courier New" w:cs="Courier New"/>
        </w:rPr>
        <w:lastRenderedPageBreak/>
        <w:t>reglementare comun pentru reţelele şi serviciile de comunicaţii electronice (Directivă-cadru), publicată în Jurnalul Oficial al Comunităţilor Europene, seria L, nr. 108 din 24 aprilie 2002.</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Această lege a fost adoptată de Parlamentul României, în condiţiile art. 77 alin. (2), cu respectarea prevederilor art. 75 şi ale art. 76 alin. (2) din Constituţia României, republicată.</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p. PREŞEDINTELE CAMEREI DEPUTAŢILOR,</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VIOREL HREBENCIUC</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SENATULUI</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GEORGE-CRIN LAURENŢIU ANTONESCU</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Bucureşti, 28 septembrie 2012.</w:t>
      </w: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Nr. 154.</w:t>
      </w:r>
    </w:p>
    <w:p w:rsidR="00843D19" w:rsidRDefault="00843D19" w:rsidP="00843D19">
      <w:pPr>
        <w:autoSpaceDE w:val="0"/>
        <w:autoSpaceDN w:val="0"/>
        <w:adjustRightInd w:val="0"/>
        <w:spacing w:after="0" w:line="240" w:lineRule="auto"/>
        <w:rPr>
          <w:rFonts w:ascii="Courier New" w:hAnsi="Courier New" w:cs="Courier New"/>
        </w:rPr>
      </w:pPr>
    </w:p>
    <w:p w:rsidR="00843D19" w:rsidRDefault="00843D19" w:rsidP="00843D1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A3006" w:rsidRDefault="004A3006"/>
    <w:sectPr w:rsidR="004A3006" w:rsidSect="00843D19">
      <w:pgSz w:w="12240" w:h="15840"/>
      <w:pgMar w:top="450" w:right="720" w:bottom="1440" w:left="63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D19"/>
    <w:rsid w:val="000D5683"/>
    <w:rsid w:val="004A3006"/>
    <w:rsid w:val="00502E89"/>
    <w:rsid w:val="00650C1B"/>
    <w:rsid w:val="0068682F"/>
    <w:rsid w:val="00843D19"/>
    <w:rsid w:val="009D2845"/>
    <w:rsid w:val="00A11510"/>
    <w:rsid w:val="00B432DE"/>
    <w:rsid w:val="00F9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B013B-1BDA-4292-A595-38D06976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5028</Words>
  <Characters>28664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Banasu</dc:creator>
  <cp:keywords/>
  <dc:description/>
  <cp:lastModifiedBy>Violeta Banasu</cp:lastModifiedBy>
  <cp:revision>1</cp:revision>
  <dcterms:created xsi:type="dcterms:W3CDTF">2017-03-22T09:33:00Z</dcterms:created>
  <dcterms:modified xsi:type="dcterms:W3CDTF">2017-03-22T09:33:00Z</dcterms:modified>
</cp:coreProperties>
</file>