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48E6" w:rsidRPr="004648E6" w:rsidRDefault="004648E6" w:rsidP="004648E6">
      <w:pPr>
        <w:autoSpaceDE w:val="0"/>
        <w:autoSpaceDN w:val="0"/>
        <w:adjustRightInd w:val="0"/>
        <w:spacing w:after="0" w:line="240" w:lineRule="auto"/>
        <w:jc w:val="center"/>
        <w:rPr>
          <w:rFonts w:ascii="Times New Roman" w:hAnsi="Times New Roman" w:cs="Times New Roman"/>
          <w:sz w:val="28"/>
          <w:szCs w:val="28"/>
          <w:u w:val="single"/>
        </w:rPr>
      </w:pPr>
      <w:bookmarkStart w:id="0" w:name="_GoBack"/>
      <w:r w:rsidRPr="004648E6">
        <w:rPr>
          <w:rFonts w:ascii="Times New Roman" w:hAnsi="Times New Roman" w:cs="Times New Roman"/>
          <w:sz w:val="28"/>
          <w:szCs w:val="28"/>
          <w:u w:val="single"/>
        </w:rPr>
        <w:t>HOTĂRÂRE   Nr. 538 din  8 iulie 2015</w:t>
      </w:r>
    </w:p>
    <w:p w:rsidR="004648E6" w:rsidRPr="004648E6" w:rsidRDefault="004648E6" w:rsidP="004648E6">
      <w:pPr>
        <w:autoSpaceDE w:val="0"/>
        <w:autoSpaceDN w:val="0"/>
        <w:adjustRightInd w:val="0"/>
        <w:spacing w:after="0" w:line="240" w:lineRule="auto"/>
        <w:jc w:val="center"/>
        <w:rPr>
          <w:rFonts w:ascii="Times New Roman" w:hAnsi="Times New Roman" w:cs="Times New Roman"/>
          <w:sz w:val="28"/>
          <w:szCs w:val="28"/>
          <w:u w:val="single"/>
        </w:rPr>
      </w:pPr>
      <w:r w:rsidRPr="004648E6">
        <w:rPr>
          <w:rFonts w:ascii="Times New Roman" w:hAnsi="Times New Roman" w:cs="Times New Roman"/>
          <w:sz w:val="28"/>
          <w:szCs w:val="28"/>
          <w:u w:val="single"/>
        </w:rPr>
        <w:t>pentru aprobarea Regulilor privind accesul şi circulaţia navelor şi ambarcaţiunilor pe canalele şi lacurile interioare din perimetrul Rezervaţiei Biosferei "Delta Dunării"</w:t>
      </w:r>
    </w:p>
    <w:bookmarkEnd w:id="0"/>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EMITENT:      GUVERNUL ROMÂNIEI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PUBLICATĂ ÎN: MONITORUL OFICIAL  NR. 520 din 13 iulie 2015</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În temeiul </w:t>
      </w:r>
      <w:r>
        <w:rPr>
          <w:rFonts w:ascii="Times New Roman" w:hAnsi="Times New Roman" w:cs="Times New Roman"/>
          <w:color w:val="008000"/>
          <w:sz w:val="28"/>
          <w:szCs w:val="28"/>
          <w:u w:val="single"/>
        </w:rPr>
        <w:t>art. 108</w:t>
      </w:r>
      <w:r>
        <w:rPr>
          <w:rFonts w:ascii="Times New Roman" w:hAnsi="Times New Roman" w:cs="Times New Roman"/>
          <w:sz w:val="28"/>
          <w:szCs w:val="28"/>
        </w:rPr>
        <w:t xml:space="preserve"> din Constituţia României, republicată, şi al </w:t>
      </w:r>
      <w:r>
        <w:rPr>
          <w:rFonts w:ascii="Times New Roman" w:hAnsi="Times New Roman" w:cs="Times New Roman"/>
          <w:color w:val="008000"/>
          <w:sz w:val="28"/>
          <w:szCs w:val="28"/>
          <w:u w:val="single"/>
        </w:rPr>
        <w:t>art. 6</w:t>
      </w:r>
      <w:r>
        <w:rPr>
          <w:rFonts w:ascii="Times New Roman" w:hAnsi="Times New Roman" w:cs="Times New Roman"/>
          <w:sz w:val="28"/>
          <w:szCs w:val="28"/>
        </w:rPr>
        <w:t xml:space="preserve"> lit. o) din Legea nr. 82/1993 privind constituirea Rezervaţiei Biosferei "Delta Dunării", cu modificările şi completările ulterioare,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Guvernul României adoptă prezenta hotărâre.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Prezentele reguli se aplică navelor şi ambarcaţiunilor, indiferent de pavilionul pe care îl arborează, care navighează pe canalele şi lacurile interioare din perimetrul Rezervaţiei Biosferei "Delta Dunării", cu excepţia braţelor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2</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aplicarea prezentei hotărâri, expresiile de mai jos semnifică după cum urmează:</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activitate de agrement nautic - activitate desfăşurată cu ambarcaţiuni de agrement în scop recreativ sau sportiv;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activitate comercială de agrement nautic - activitate de agrement nautic organizată de către persoane fizice sau juridice în scop comercial;</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document de atestare - un brevet, un certificat de capacitate sau un certificat internaţional de conducător de ambarcaţiune de agrement care dă dreptul titularului să îndeplinească la bordul unei nave funcţia corespunzătoare şi atribuţiile pe care le implică nivelul de responsabilitate specificat în acel document;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motovehicul nautic - o ambarcaţiune cu lungimea mai mică de 4 m, care utilizează un motor cu ardere internă ce antrenează o pompă cu jet de apă ca sursă principală de propulsie şi care este destinată să fie operată de către o persoană sau persoane care stă/stau jos, în picioare ori în genunchi, mai degrabă pe corpul ambarcaţiunii decât în interiorul acesteia, construită pentru a executa pe apă diverse activităţi de agrement nautic, de exemplu acele ambarcaţiuni de tip: "waterbob", "waterscooter", "jetbike", "jetski" şi altele asemenea;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permis de acces în Rezervaţia Biosferei "Delta Dunării" - documentul emis de către Administraţia Rezervaţiei Biosferei "Delta Dunării" care certifică dreptul de acces şi circulaţie în zona Rezervaţiei Biosferei "Delta Dunării", denumit în continuare permis de acces;</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f) sistem de monitorizare - sistem de supraveghere a traficului navelor şi ambarcaţiunilor propulsate pe canalele şi lacurile interioare din perimetrul Rezervaţiei Biosferei "Delta Dunării" alcătuit din staţii fixe de localizare şi identificare a navelor/ambarcaţiunilor, radare de supraveghere;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dispozitive electronice - dispozitive electronice de transmitere către staţiile fixe a poziţiei şi vitezei navelor şi ambarcaţiunilor propulsate.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Definiţiile termenului "navă" şi ale expresiilor "ambarcaţiune de agrement", "instalaţie plutitoare" şi "construcţie plutitoare" sunt prevăzute la </w:t>
      </w:r>
      <w:r>
        <w:rPr>
          <w:rFonts w:ascii="Times New Roman" w:hAnsi="Times New Roman" w:cs="Times New Roman"/>
          <w:color w:val="008000"/>
          <w:sz w:val="28"/>
          <w:szCs w:val="28"/>
          <w:u w:val="single"/>
        </w:rPr>
        <w:t>art. 23</w:t>
      </w:r>
      <w:r>
        <w:rPr>
          <w:rFonts w:ascii="Times New Roman" w:hAnsi="Times New Roman" w:cs="Times New Roman"/>
          <w:sz w:val="28"/>
          <w:szCs w:val="28"/>
        </w:rPr>
        <w:t xml:space="preserve"> din Ordonanţa Guvernului nr. 42/1997 privind transportul maritim şi pe căile navigabile interioare, republicată, cu modificările şi completările ulterioare.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3</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Indiferent de scop, perioadă calendaristică şi de durată, accesul şi circulaţia navelor şi ambarcaţiunilor pe canalele şi lacurile interioare din perimetrul Rezervaţiei Biosferei "Delta Dunării", cu excepţia braţelor Dunării, se fac numai pe baza permisului de acces eliberat de Administraţia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Permisul de acces se eliberează pentru fiecare navă sau ambarcaţiune şi are o valabilitate de până la un an calendaristic.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Permisul de acces se păstrează la bord pe toată perioada în care nava sau ambarcaţiunea se află în perimetrul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Persoanele fizice şi juridice care au domiciliul/sediul în perimetrul rezervaţiei sau în localităţile limitrofe şi desfăşoară activitate autorizată în perimetrul acesteia pot utiliza nave ori ambarcaţiuni proprietate privată pentru satisfacerea nevoilor personale sau familiale şi desfăşurarea activităţilor economice tradiţionale de valorificarea resurselor naturale regenerabile şi turism, prin eliberarea permiselor de acces, fără plata tarifelor percepute de Administraţia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4</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Pentru eliberarea permisului de acces sunt necesare următoarele documente: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actul de naţionalitate/provenienţă al navei, respectiv atestatul de bord sau certificatul de ambarcaţiune de agrement;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certificatele de conformitate cu normele tehnice obligatorii şi jurnalul de evidenţă a deşeurilor uzate valabil, după caz, eliberate de autorităţile competente;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chitanţa ce dovedeşte achitarea taxei de eliberare a permisului de acces, după caz;</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 autorizaţia de efectuare a activităţilor de transport naval, eliberată de Autoritatea Navală Română, pentru operatorii economici;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dovada că nava sau ambarcaţiunea propulsată deţine un dispozitiv electronic de transmitere către staţiile fixe a poziţiei şi vitezei navelor şi ambarcaţiunilor propulsate.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 Forma şi conţinutul permisului de acces se stabilesc de Administraţia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Permisul de acces va cuprinde următoarele elemente obligatorii: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tipul şi numărul de înregistrare ale ambarcaţiunii/navei;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proprietarul;</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perioada de valabilitate a permisului.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5</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Permisul de acces îşi încetează valabilitatea în următoarele situaţii: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la expirarea termenului pentru care a fost eliberat;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în situaţia în care oricare dintre actele prevăzute la </w:t>
      </w:r>
      <w:r>
        <w:rPr>
          <w:rFonts w:ascii="Times New Roman" w:hAnsi="Times New Roman" w:cs="Times New Roman"/>
          <w:color w:val="008000"/>
          <w:sz w:val="28"/>
          <w:szCs w:val="28"/>
          <w:u w:val="single"/>
        </w:rPr>
        <w:t>art. 4</w:t>
      </w:r>
      <w:r>
        <w:rPr>
          <w:rFonts w:ascii="Times New Roman" w:hAnsi="Times New Roman" w:cs="Times New Roman"/>
          <w:sz w:val="28"/>
          <w:szCs w:val="28"/>
        </w:rPr>
        <w:t xml:space="preserve"> alin. (1) lit. a), b) şi d) şi-a pierdut valabilitatea;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pentru nerespectarea prevederilor cuprinse în acesta.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6</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Conducerea navelor şi ambarcaţiunilor se face numai de către persoane posesoare ale documentelor de atestare prevăzute de legislaţia în vigoare pentru fiecare tip de navă sau ambarcaţiune.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Pentru navele care navighează pe canalele şi lacurile interioare din perimetrul Rezervaţiei Biosferei "Delta Dunării" este obligatorie dotarea acestora, în permanenţă, cu echipajul minim de siguranţă, conform prevederilor legale în vigoare.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7</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Este obligatorie dotarea navelor şi a ambarcaţiunilor propulsate care navighează în perimetrul Rezervaţiei Biosferei "Delta Dunării" cu dispozitive electronice şi sisteme de monitorizare, stabilite de Administraţia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Viteza maximă admisă a navelor şi ambarcaţiunilor care navighează pe canalele şi lacurile interioare din perimetrul Rezervaţiei Biosferei "Delta Dunării", cu excepţia celor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este de 15 km/h.</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Viteza maximă admisă a navelor şi ambarcaţiunilor care navighează pe canalele de circulaţie şi lacurile interioare din perimetrul Rezervaţiei Biosferei "Delta Dunării", prevăzute în </w:t>
      </w:r>
      <w:r>
        <w:rPr>
          <w:rFonts w:ascii="Times New Roman" w:hAnsi="Times New Roman" w:cs="Times New Roman"/>
          <w:color w:val="008000"/>
          <w:sz w:val="28"/>
          <w:szCs w:val="28"/>
          <w:u w:val="single"/>
        </w:rPr>
        <w:t>anexa nr. 1</w:t>
      </w:r>
      <w:r>
        <w:rPr>
          <w:rFonts w:ascii="Times New Roman" w:hAnsi="Times New Roman" w:cs="Times New Roman"/>
          <w:sz w:val="28"/>
          <w:szCs w:val="28"/>
        </w:rPr>
        <w:t>, este de 40 km/h.</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Este obligatorie dotarea ambarcaţiunilor şi a navelor cu veste de salvare pentru toate persoanele aflate la bord, conform legislaţiei în vigoare. În cazul ambarcaţiunilor nepuntate, aflate în marş, purtarea vestelor de salvare este obligatorie.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interzice navigaţia pe timpul nopţii a navelor şi ambarcaţiunilor care nu sunt semnalizate conform prevederilor legale în vigoare.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Este interzisă deplasarea navelor/ambarcaţiunilor cu motor cu o viteză mai mare de 5 km/h în zonele prevăzute în </w:t>
      </w:r>
      <w:r>
        <w:rPr>
          <w:rFonts w:ascii="Times New Roman" w:hAnsi="Times New Roman" w:cs="Times New Roman"/>
          <w:color w:val="008000"/>
          <w:sz w:val="28"/>
          <w:szCs w:val="28"/>
          <w:u w:val="single"/>
        </w:rPr>
        <w:t>anexa nr. 3</w:t>
      </w:r>
      <w:r>
        <w:rPr>
          <w:rFonts w:ascii="Times New Roman" w:hAnsi="Times New Roman" w:cs="Times New Roman"/>
          <w:sz w:val="28"/>
          <w:szCs w:val="28"/>
        </w:rPr>
        <w: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8</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Transportul substanţelor periculoase în perimetrul Rezervaţiei Biosferei "Delta Dunării" se realizează în conformitate cu prevederile legale în vigoare.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9</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Pentru navele ce navighează în perimetrul Rezervaţiei Biosferei "Delta Dunării" este obligatorie dotarea acestora cu instalaţii de stocare sau de tratare a deşeurilor, instalaţii de epurare a apelor uzate şi racorduri de descărcare, în conformitate cu legislaţia în vigoare.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10</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Locurile pentru acostarea navelor, precum şi Lista cuprinzând punctele permise pentru acostarea/staţionarea pontoanelor-dormitor în Rezervaţia Biosferei "Delta Dunării" sunt prevăzute în </w:t>
      </w:r>
      <w:r>
        <w:rPr>
          <w:rFonts w:ascii="Times New Roman" w:hAnsi="Times New Roman" w:cs="Times New Roman"/>
          <w:color w:val="008000"/>
          <w:sz w:val="28"/>
          <w:szCs w:val="28"/>
          <w:u w:val="single"/>
        </w:rPr>
        <w:t>anexa nr. 2</w:t>
      </w:r>
      <w:r>
        <w:rPr>
          <w:rFonts w:ascii="Times New Roman" w:hAnsi="Times New Roman" w:cs="Times New Roman"/>
          <w:sz w:val="28"/>
          <w:szCs w:val="28"/>
        </w:rPr>
        <w: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În zonele strict protejate, accesul şi navigaţia sunt interzise.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11</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Supravegherea şi controlul respectării prezentelor reguli se realizează de către reprezentanţii împuterniciţi de Administraţia Rezervaţiei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12</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Prezentele reguli nu se aplică navelor şi ambarcaţiunilor aflate în misiuni de serviciu în proprietatea Ministerului Apărării Naţionale, Ministerului Afacerilor Interne, Administraţiei Rezervaţiei Biosferei "Delta Dunării", Autorităţii Navale Române, Ministerului Dezvoltării Regionale şi Administraţiei Publice, Ministerului Sănătăţii, instituţiilor din domeniul apărării naţionale, ordinii publice şi siguranţei naţionale şi Gărzii Naţionale de Mediu.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13</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Administraţia Rezervaţiei Biosferei "Delta Dunării" va achiziţiona sistemul de monitorizare şi dispozitivele electronice, cu respectarea prevederilor legale privind achiziţiile publice.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Prin decizie a guvernatorului Administraţiei Rezervaţiei Biosferei "Delta Dunării", în termen de 60 de zile de la intrarea în vigoare a prezentei hotărâri, vor fi stabilite sistemele de monitorizare pentru orice navă/ambarcaţiune motorizată, pentru a i se permite accesul şi navigaţia în perimetrul Rezervaţiei Biosferei "Delta Dunării", în condiţiile legii.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14</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Pe canalele şi lacurile interioare din perimetrul Rezervaţiei Biosferei "Delta Dunării", conducătorii navelor/ambarcaţiunilor au obligaţia de a se supune controlului organelor abilitate.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Este interzisă:</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 acostarea şi staţionarea navelor în alte locuri decât cele stabilite de Administraţia Rezervaţiei;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 depăşirea limitelor de viteză stabilite prin prezenta hotărâre;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 târârea ancorelor, lanţurilor şi parâmelor;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d) nelimitarea vitezei la nivelul formării valului la întâlnirea a 2 sau mai multe ambarcaţiuni;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 utilizarea oricărui tip de motovehicul nautic şi accesul ambarcaţiunilor amfibii de tipul aeroglisoarelor şi al hidroglisoarelor, indiferent de scop;</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f) folosirea navelor şi ambarcaţiunilor propulsate care nu sunt prevăzute cu dispozitive electronice de transmitere a poziţiei şi vitezei către staţiile fixe şi nefolosirea din orice cauze a dispozitivelor electronice;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 folosirea pe timpul nopţii a navelor şi ambarcaţiunilor care nu sunt semnalizate conform prevederilor legale în vigoare;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 accesul şi navigaţia în zonele strict protejate.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15</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Nerespectarea dispoziţiilor </w:t>
      </w:r>
      <w:r>
        <w:rPr>
          <w:rFonts w:ascii="Times New Roman" w:hAnsi="Times New Roman" w:cs="Times New Roman"/>
          <w:color w:val="008000"/>
          <w:sz w:val="28"/>
          <w:szCs w:val="28"/>
          <w:u w:val="single"/>
        </w:rPr>
        <w:t>art. 14</w:t>
      </w:r>
      <w:r>
        <w:rPr>
          <w:rFonts w:ascii="Times New Roman" w:hAnsi="Times New Roman" w:cs="Times New Roman"/>
          <w:sz w:val="28"/>
          <w:szCs w:val="28"/>
        </w:rPr>
        <w:t xml:space="preserve"> se sancţionează conform legii.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16</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color w:val="008000"/>
          <w:sz w:val="28"/>
          <w:szCs w:val="28"/>
          <w:u w:val="single"/>
        </w:rPr>
        <w:t>Anexele nr. 1</w:t>
      </w:r>
      <w:r>
        <w:rPr>
          <w:rFonts w:ascii="Times New Roman" w:hAnsi="Times New Roman" w:cs="Times New Roman"/>
          <w:sz w:val="28"/>
          <w:szCs w:val="28"/>
        </w:rPr>
        <w:t xml:space="preserve"> - 3 fac parte integrantă din prezenta hotărâre.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ART. 17</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La data intrării în vigoare a prezentei hotărâri, </w:t>
      </w:r>
      <w:r>
        <w:rPr>
          <w:rFonts w:ascii="Times New Roman" w:hAnsi="Times New Roman" w:cs="Times New Roman"/>
          <w:color w:val="008000"/>
          <w:sz w:val="28"/>
          <w:szCs w:val="28"/>
          <w:u w:val="single"/>
        </w:rPr>
        <w:t>Ordinul</w:t>
      </w:r>
      <w:r>
        <w:rPr>
          <w:rFonts w:ascii="Times New Roman" w:hAnsi="Times New Roman" w:cs="Times New Roman"/>
          <w:sz w:val="28"/>
          <w:szCs w:val="28"/>
        </w:rPr>
        <w:t xml:space="preserve"> ministrului mediului şi gospodăririi apelor nr. 111/2007 pentru aprobarea Regulilor privind accesul şi circulaţia pe canalele şi lacurile interioare din perimetrul Rezervaţiei Biosferei "Delta Dunării", publicat în Monitorul Oficial al României, Partea I, nr. 124 din 20 februarie 2007, se abrogă.</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PRIM-MINISTRU INTERIMAR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GABRIEL OPREA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Contrasemnează:</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Viceprim-ministru,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afacerilor interne,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Ilie Botoş,</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mediului, apelor şi pădurilor,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Mihail Fâcă,</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dezvoltării regionale şi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administraţiei publice,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Sevil Shhaideh</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apărării naţionale,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Mircea Duşa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 Ministrul transporturilor,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Iulian-Ghiocel Matache,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secretar de stat</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Ministrul finanţelor publice,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Eugen Orlando Teodorovici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Bucureşti, 8 iulie 2015.</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Nr. 538.</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1</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cuprinzând canalele de navigaţie şi lacurile interioare din perimetrul Rezervaţiei Biosferei "Delta Dunării" pe care este admisă navigaţia navelor şi ambarcaţiunilor cu 40 km/h</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Gârla Somova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Canalul Mila 36</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Canalul Sireasa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Gârla Şontea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Canalul Olguţa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Canalul Războiniţa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Canalul Eracle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Canalul Lopatna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Canalul Rădăcinoasele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Canalul Pardina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Canalul Magistral AP Chilia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Canalul Cardon</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Canalul Sfiştofca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Canalul Sud Popina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15. Canalul Vătafu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Canalul Stipoc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Canalul Magearu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Canalul Litcov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19. Canalul Crişan - Caraorman</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20. Canalul Busurca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21. Gârla Împuţita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22. Canalul Cordon Litoral (Sulina - Sfântu Gheorghe)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23. Canalul Tătaru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24. Gârla Perivolovca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25. Canalul Lipoveni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26. Canalul Dunavăţ</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27. Canalul Mustaca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28. Canalul Dranov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29. Canalul Perişor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30. Canalul Periteaşca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31. Canalul de Centură (canalul de legătură dintre canalele Lipoveni, Dunavăţ şi Dranov)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32. Canalul Mocansa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33. Canal Eracle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34. Canal Ceamurlia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35. Lacul Roşu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36. Lacul Roşuleţ</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37. Lacul Puiu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38. Lacul Razim</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39. Lacul Goloviţa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40. Lacul Zmeica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41. Lacul Sinoie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42. Lacul Lumina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43. Lacul Merhei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44. Lacul Matita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45. Lacul Uzlina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46. Lacul Isac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47. Braţele Dunării Vechi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48. Braţul Musura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49. Canal Uzlina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2</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cuprinzând punctele permise pentru acostarea/staţionarea navelor şi ambarcaţiunilor</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braţul Sfântu Gheorghe: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km 44 - Canal Dranov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km 22 - 23 - Canal Erenciuc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km 5 - Canal Tătaru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km 52 şi/sau - intrare Canal Perivolovca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Sfântu Gheorghe - Sulina - Cordon Litoral</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Lacul Roşu - intrare Canal Tătaru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Mila 8 - Dunărea Veche: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Dunărea Veche - intrare Canal Magearu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Dunărea Veche - intrare la Canal Dovnica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Crişan - Mila 23:</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Dunărea Veche - la intrare în Canal Cazanele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 Eracle - intrare canal Lopatna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Sontea Lata - canal Crulic şi Cot Candura (Tulceanu)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Marcu - Cazanele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Mila 23 - Şontea - Tulcea: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Gârla Şontea - intrare lac Furtuna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 Şontea - intrare lac Băclăneşti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Canal 35 - intrare canal Sireasa Nord</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Canal 36 - zona Trofilca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Crişan - Caraorman:</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Canal Crişan - Caraorman ambele maluri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 Litcov ambele maluri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Dunărea pe cele 3 braţe, inclusiv Braţele Dunării Vechi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cuprinzând punctele permise pentru acostarea/staţionarea pontoanelor-dormitor în Rezervaţia Biosferei "Delta Dunării"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braţul Sfântu Gheorghe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km 44 - Canalul Dranov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km 29</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km 5 - Canalul Tătaru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Sfântu Gheorghe - Sulina - Cordon Litoral</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Canal Centură - la intrarea pe Canalul Tătaru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Lacul Roşuleţ - Cherhana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Mila 8 - Dunărea Veche - Crişan</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Dunărea Veche - la intrarea pe Canalul Magearu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Dunărea Veche - la intrarea pe Canalul Dovnica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Dunărea Veche - la intrarea pe Canalul Bogdaproste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Crişan - Dunărea Veche - Mila 23</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Dunărea Veche - la intrarea pe Canalul Cazanele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Canalul Eracle - la intrarea pe Canalul Lopatna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Mila 23 - Şontea - Tulcea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Gârla Şontea - la intrarea pe Lacul Fortuna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Canalul Şontea - la intrarea pe Lacul Băclăneşti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Canal 35 - Sireasa Nord</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Pe traseul Crişan - Caraorman</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Canalul Crişan - la intrarea pe Canal Ceamurlia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Canalul Crişan - la intrarea pe Canalul Iacob</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Canalul Crişan - la intrarea pe Canalul Vătafu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Canalul Crişan - la intrarea pe Canalul Litcov</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ANEXA 3</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LISTA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cuprinzând lacurile şi canalele situate în apropierea coloniilor de păsări din perimetrul Rezervaţiei Biosferei "Delta Dunării", pe care este admisă navigaţia navelor şi ambarcaţiunilor cu 5 km/h</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 Lacul Ivanova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Lacul Purcelu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Canal Bratuşca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Canal Litieni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Lacul Obretinul Mic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Canal Ghermandi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7. Golf Musura - Ostrov Musura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8. Lacul Martinica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9. Lacul Cuzminţul Mare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10. Lacul Cuzminţul Mic</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11. Lacul Meşteru, Nord şi Sud</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12. Japşa Climova</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13. Holbina II</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14. Lacul Isăcel</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15. Lacul Coteţe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16. Lacul Cuibul cu Lebede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17. Canal Candura - colonia Nebunu</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18. Lacul Ligheanca (NE)</w:t>
      </w:r>
    </w:p>
    <w:p w:rsidR="004648E6" w:rsidRDefault="004648E6" w:rsidP="004648E6">
      <w:pPr>
        <w:autoSpaceDE w:val="0"/>
        <w:autoSpaceDN w:val="0"/>
        <w:adjustRightInd w:val="0"/>
        <w:spacing w:after="0" w:line="240" w:lineRule="auto"/>
        <w:rPr>
          <w:rFonts w:ascii="Times New Roman" w:hAnsi="Times New Roman" w:cs="Times New Roman"/>
          <w:sz w:val="28"/>
          <w:szCs w:val="28"/>
        </w:rPr>
      </w:pPr>
    </w:p>
    <w:p w:rsidR="00C05B48" w:rsidRDefault="00C05B48"/>
    <w:sectPr w:rsidR="00C05B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820"/>
    <w:rsid w:val="0015660F"/>
    <w:rsid w:val="003223EA"/>
    <w:rsid w:val="004648E6"/>
    <w:rsid w:val="00B30820"/>
    <w:rsid w:val="00C05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B5F77-E967-4CF6-B0A9-265D403A0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2485</Words>
  <Characters>14168</Characters>
  <Application>Microsoft Office Word</Application>
  <DocSecurity>0</DocSecurity>
  <Lines>118</Lines>
  <Paragraphs>33</Paragraphs>
  <ScaleCrop>false</ScaleCrop>
  <Company/>
  <LinksUpToDate>false</LinksUpToDate>
  <CharactersWithSpaces>16620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Vlad</dc:creator>
  <cp:keywords/>
  <dc:description/>
  <cp:lastModifiedBy>Marcela Vlad</cp:lastModifiedBy>
  <cp:revision>2</cp:revision>
  <dcterms:created xsi:type="dcterms:W3CDTF">2017-01-17T13:05:00Z</dcterms:created>
  <dcterms:modified xsi:type="dcterms:W3CDTF">2017-01-17T13:07:00Z</dcterms:modified>
</cp:coreProperties>
</file>