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4FE7" w14:textId="77777777" w:rsidR="007401BF" w:rsidRDefault="007401BF" w:rsidP="007401BF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ahoma" w:hAnsi="Tahoma" w:cs="Tahoma"/>
          <w:b/>
          <w:lang w:val="it-CH" w:eastAsia="ar-SA"/>
        </w:rPr>
      </w:pPr>
    </w:p>
    <w:p w14:paraId="1E888F93" w14:textId="44E6F91B" w:rsidR="007401BF" w:rsidRDefault="00565EF0" w:rsidP="007401BF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ahoma" w:hAnsi="Tahoma" w:cs="Tahoma"/>
          <w:b/>
          <w:sz w:val="24"/>
          <w:szCs w:val="24"/>
          <w:lang w:val="it-CH" w:eastAsia="ar-SA"/>
        </w:rPr>
      </w:pPr>
      <w:r>
        <w:rPr>
          <w:rFonts w:ascii="Tahoma" w:hAnsi="Tahoma" w:cs="Tahoma"/>
          <w:b/>
          <w:sz w:val="24"/>
          <w:szCs w:val="24"/>
          <w:lang w:val="it-CH" w:eastAsia="ar-SA"/>
        </w:rPr>
        <w:t>ADEVERINŢĂ</w:t>
      </w:r>
    </w:p>
    <w:p w14:paraId="1B3228D2" w14:textId="105D6891" w:rsidR="005D2E7B" w:rsidRPr="005D2E7B" w:rsidRDefault="005D2E7B" w:rsidP="007401BF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ahoma" w:hAnsi="Tahoma" w:cs="Tahoma"/>
          <w:bCs/>
          <w:sz w:val="24"/>
          <w:szCs w:val="24"/>
          <w:lang w:val="it-CH" w:eastAsia="ar-SA"/>
        </w:rPr>
      </w:pPr>
      <w:r w:rsidRPr="005D2E7B">
        <w:rPr>
          <w:rFonts w:ascii="Tahoma" w:hAnsi="Tahoma" w:cs="Tahoma"/>
          <w:bCs/>
          <w:sz w:val="24"/>
          <w:szCs w:val="24"/>
          <w:lang w:val="it-CH" w:eastAsia="ar-SA"/>
        </w:rPr>
        <w:t>privind începerea activităţii cu metale preţioase pe teritoriul României</w:t>
      </w:r>
    </w:p>
    <w:p w14:paraId="77F8BA63" w14:textId="77777777" w:rsidR="007401BF" w:rsidRPr="007401BF" w:rsidRDefault="007401BF" w:rsidP="007401BF">
      <w:pPr>
        <w:suppressAutoHyphens/>
        <w:ind w:left="540"/>
        <w:jc w:val="center"/>
        <w:rPr>
          <w:rFonts w:ascii="Tahoma" w:hAnsi="Tahoma" w:cs="Tahoma"/>
          <w:b/>
          <w:bCs/>
          <w:sz w:val="24"/>
          <w:szCs w:val="24"/>
          <w:lang w:val="it-CH" w:eastAsia="ar-SA"/>
        </w:rPr>
      </w:pPr>
    </w:p>
    <w:p w14:paraId="791E9AB9" w14:textId="28F6D21C" w:rsidR="007401BF" w:rsidRPr="007401BF" w:rsidRDefault="007401BF" w:rsidP="007401BF">
      <w:pPr>
        <w:suppressAutoHyphens/>
        <w:ind w:firstLine="720"/>
        <w:jc w:val="both"/>
        <w:rPr>
          <w:rFonts w:ascii="Tahoma" w:hAnsi="Tahoma" w:cs="Tahoma"/>
          <w:sz w:val="24"/>
          <w:szCs w:val="24"/>
          <w:lang w:val="it-CH" w:eastAsia="ar-SA"/>
        </w:rPr>
      </w:pPr>
      <w:r w:rsidRPr="007401BF">
        <w:rPr>
          <w:rFonts w:ascii="Tahoma" w:hAnsi="Tahoma" w:cs="Tahoma"/>
          <w:sz w:val="24"/>
          <w:szCs w:val="24"/>
          <w:lang w:val="it-CH" w:eastAsia="ar-SA"/>
        </w:rPr>
        <w:t>Se adeverește că</w:t>
      </w:r>
      <w:r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..........................................................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cu sediul în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 xml:space="preserve">..........................., a notificat Autoritatea Națională pentru Protecția Consumatorilor, în temeiul art. 8 alin. (8) </w:t>
      </w:r>
      <w:bookmarkStart w:id="0" w:name="_Hlk12010234"/>
      <w:r w:rsidRPr="007401BF">
        <w:rPr>
          <w:rFonts w:ascii="Tahoma" w:hAnsi="Tahoma" w:cs="Tahoma"/>
          <w:sz w:val="24"/>
          <w:szCs w:val="24"/>
          <w:lang w:val="it-CH" w:eastAsia="ar-SA"/>
        </w:rPr>
        <w:t>din Ordonanța de urgență a Guvernului nr. 190/2000 privind regimul metalelor prețioase și pietrelor prețioase în România, cu modificările și completările ulterioare</w:t>
      </w:r>
      <w:bookmarkEnd w:id="0"/>
      <w:r w:rsidRPr="007401BF">
        <w:rPr>
          <w:rFonts w:ascii="Tahoma" w:hAnsi="Tahoma" w:cs="Tahoma"/>
          <w:sz w:val="24"/>
          <w:szCs w:val="24"/>
          <w:lang w:val="it-CH" w:eastAsia="ar-SA"/>
        </w:rPr>
        <w:t>, cu privire la începerea efectuării de operațiuni cu metale prețioase și pietre prețioase pe teritoriul României.</w:t>
      </w:r>
    </w:p>
    <w:p w14:paraId="2622B2E7" w14:textId="1FE737BE" w:rsidR="007401BF" w:rsidRPr="007401BF" w:rsidRDefault="007401BF" w:rsidP="007401BF">
      <w:pPr>
        <w:suppressAutoHyphens/>
        <w:ind w:left="-142" w:firstLine="862"/>
        <w:jc w:val="both"/>
        <w:rPr>
          <w:rFonts w:ascii="Tahoma" w:hAnsi="Tahoma" w:cs="Tahoma"/>
          <w:sz w:val="24"/>
          <w:szCs w:val="24"/>
          <w:lang w:val="it-CH" w:eastAsia="ar-SA"/>
        </w:rPr>
      </w:pPr>
      <w:r w:rsidRPr="007401BF">
        <w:rPr>
          <w:rFonts w:ascii="Tahoma" w:hAnsi="Tahoma" w:cs="Tahoma"/>
          <w:sz w:val="24"/>
          <w:szCs w:val="24"/>
          <w:lang w:val="it-CH" w:eastAsia="ar-SA"/>
        </w:rPr>
        <w:t>Notificarea a fost înregistrată la Autoritatea Națională pentru protecția Consumatorilor la nr..................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din data de ......................</w:t>
      </w:r>
    </w:p>
    <w:p w14:paraId="1C361FF6" w14:textId="61153066" w:rsidR="007401BF" w:rsidRPr="007401BF" w:rsidRDefault="007401BF" w:rsidP="007401BF">
      <w:pPr>
        <w:suppressAutoHyphens/>
        <w:ind w:left="-142" w:firstLine="862"/>
        <w:jc w:val="both"/>
        <w:rPr>
          <w:rFonts w:ascii="Tahoma" w:hAnsi="Tahoma" w:cs="Tahoma"/>
          <w:sz w:val="24"/>
          <w:szCs w:val="24"/>
          <w:lang w:val="it-CH" w:eastAsia="ar-SA"/>
        </w:rPr>
      </w:pPr>
      <w:r w:rsidRPr="007401BF">
        <w:rPr>
          <w:rFonts w:ascii="Tahoma" w:hAnsi="Tahoma" w:cs="Tahoma"/>
          <w:sz w:val="24"/>
          <w:szCs w:val="24"/>
          <w:lang w:val="it-CH" w:eastAsia="ar-SA"/>
        </w:rPr>
        <w:t>Conform notificării depuse operatorul economic este înregistrat la autoritatea competentă .........................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.din..........................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cu nr.............../....................</w:t>
      </w:r>
    </w:p>
    <w:p w14:paraId="6374E440" w14:textId="41593395" w:rsidR="007401BF" w:rsidRPr="007401BF" w:rsidRDefault="007401BF" w:rsidP="007401BF">
      <w:pPr>
        <w:suppressAutoHyphens/>
        <w:ind w:left="-142" w:firstLine="862"/>
        <w:jc w:val="both"/>
        <w:rPr>
          <w:rFonts w:ascii="Tahoma" w:hAnsi="Tahoma" w:cs="Tahoma"/>
          <w:sz w:val="24"/>
          <w:szCs w:val="24"/>
          <w:lang w:val="it-CH" w:eastAsia="ar-SA"/>
        </w:rPr>
      </w:pPr>
      <w:r w:rsidRPr="007401BF">
        <w:rPr>
          <w:rFonts w:ascii="Tahoma" w:hAnsi="Tahoma" w:cs="Tahoma"/>
          <w:sz w:val="24"/>
          <w:szCs w:val="24"/>
          <w:lang w:val="it-CH" w:eastAsia="ar-SA"/>
        </w:rPr>
        <w:t>Marca de responsabilitate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.......................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a fost înregistrată la autoritatea competentă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..............................</w:t>
      </w:r>
    </w:p>
    <w:p w14:paraId="16655AD2" w14:textId="633843B7" w:rsidR="007401BF" w:rsidRPr="007401BF" w:rsidRDefault="007401BF" w:rsidP="007401BF">
      <w:pPr>
        <w:suppressAutoHyphens/>
        <w:ind w:left="-142" w:firstLine="862"/>
        <w:jc w:val="both"/>
        <w:rPr>
          <w:rFonts w:ascii="Tahoma" w:hAnsi="Tahoma" w:cs="Tahoma"/>
          <w:sz w:val="24"/>
          <w:szCs w:val="24"/>
          <w:lang w:val="it-CH" w:eastAsia="ar-SA"/>
        </w:rPr>
      </w:pPr>
      <w:r w:rsidRPr="007401BF">
        <w:rPr>
          <w:rFonts w:ascii="Tahoma" w:hAnsi="Tahoma" w:cs="Tahoma"/>
          <w:sz w:val="24"/>
          <w:szCs w:val="24"/>
          <w:lang w:val="it-CH" w:eastAsia="ar-SA"/>
        </w:rPr>
        <w:t>Potrivit art. 8 alin. (7) și (8)  din Ordonanța de urgență a Guvernului nr. 190/2000 privind regimul metalelor prețioase și pietrelor prețioase în România, cu modificările și completările ulterioare,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>.....................................</w:t>
      </w:r>
      <w:r w:rsidR="005D2E7B">
        <w:rPr>
          <w:rFonts w:ascii="Tahoma" w:hAnsi="Tahoma" w:cs="Tahoma"/>
          <w:sz w:val="24"/>
          <w:szCs w:val="24"/>
          <w:lang w:val="it-CH" w:eastAsia="ar-SA"/>
        </w:rPr>
        <w:t xml:space="preserve"> </w:t>
      </w:r>
      <w:r w:rsidRPr="007401BF">
        <w:rPr>
          <w:rFonts w:ascii="Tahoma" w:hAnsi="Tahoma" w:cs="Tahoma"/>
          <w:sz w:val="24"/>
          <w:szCs w:val="24"/>
          <w:lang w:val="it-CH" w:eastAsia="ar-SA"/>
        </w:rPr>
        <w:t xml:space="preserve">va desfășura operațiuni cu metale prețioase și pietre prețioase pe teritoriul României. </w:t>
      </w:r>
    </w:p>
    <w:p w14:paraId="4959EF86" w14:textId="77777777" w:rsidR="007401BF" w:rsidRPr="007401BF" w:rsidRDefault="007401BF" w:rsidP="007401BF">
      <w:pPr>
        <w:suppressAutoHyphens/>
        <w:ind w:left="540" w:hanging="682"/>
        <w:jc w:val="center"/>
        <w:rPr>
          <w:rFonts w:ascii="Tahoma" w:hAnsi="Tahoma" w:cs="Tahoma"/>
          <w:b/>
          <w:bCs/>
          <w:sz w:val="24"/>
          <w:szCs w:val="24"/>
          <w:lang w:val="it-CH" w:eastAsia="ar-SA"/>
        </w:rPr>
      </w:pPr>
    </w:p>
    <w:p w14:paraId="0061F07D" w14:textId="77777777" w:rsidR="007401BF" w:rsidRPr="007401BF" w:rsidRDefault="007401BF" w:rsidP="007401BF">
      <w:pPr>
        <w:suppressAutoHyphens/>
        <w:jc w:val="center"/>
        <w:rPr>
          <w:rFonts w:ascii="Tahoma" w:hAnsi="Tahoma" w:cs="Tahoma"/>
          <w:b/>
          <w:sz w:val="24"/>
          <w:szCs w:val="24"/>
          <w:lang w:eastAsia="ar-SA"/>
        </w:rPr>
      </w:pPr>
      <w:r w:rsidRPr="007401BF">
        <w:rPr>
          <w:rFonts w:ascii="Tahoma" w:hAnsi="Tahoma" w:cs="Tahoma"/>
          <w:b/>
          <w:sz w:val="24"/>
          <w:szCs w:val="24"/>
          <w:lang w:val="it-CH" w:eastAsia="ar-SA"/>
        </w:rPr>
        <w:tab/>
      </w:r>
      <w:r w:rsidRPr="007401BF">
        <w:rPr>
          <w:rFonts w:ascii="Tahoma" w:hAnsi="Tahoma" w:cs="Tahoma"/>
          <w:b/>
          <w:sz w:val="24"/>
          <w:szCs w:val="24"/>
          <w:lang w:eastAsia="ar-SA"/>
        </w:rPr>
        <w:t>DIRECTOR</w:t>
      </w:r>
    </w:p>
    <w:p w14:paraId="470A521B" w14:textId="77777777" w:rsidR="002B7F57" w:rsidRDefault="002B7F57" w:rsidP="002B7F57">
      <w:pPr>
        <w:spacing w:after="0" w:line="240" w:lineRule="auto"/>
        <w:ind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77B736CA" w14:textId="77777777" w:rsidR="007401BF" w:rsidRDefault="007401BF" w:rsidP="002B7F57">
      <w:pPr>
        <w:spacing w:after="0" w:line="240" w:lineRule="auto"/>
        <w:ind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6F86748C" w14:textId="77777777" w:rsidR="007401BF" w:rsidRDefault="007401BF" w:rsidP="002B7F57">
      <w:pPr>
        <w:spacing w:after="0" w:line="240" w:lineRule="auto"/>
        <w:ind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31660682" w14:textId="690F2733" w:rsidR="005F4C75" w:rsidRPr="005F4C75" w:rsidRDefault="002A1420" w:rsidP="002B7F57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ahoma" w:eastAsia="Times New Roman" w:hAnsi="Tahoma" w:cs="Tahoma"/>
          <w:sz w:val="20"/>
          <w:szCs w:val="20"/>
          <w:lang w:val="ro-RO" w:eastAsia="ro-RO"/>
        </w:rPr>
      </w:pPr>
      <w:r w:rsidRPr="002A1420">
        <w:rPr>
          <w:rFonts w:ascii="Tahoma" w:eastAsia="Times New Roman" w:hAnsi="Tahoma" w:cs="Tahoma"/>
          <w:b/>
          <w:sz w:val="24"/>
          <w:szCs w:val="24"/>
          <w:lang w:val="ro-RO" w:eastAsia="ro-RO"/>
        </w:rPr>
        <w:lastRenderedPageBreak/>
        <w:t xml:space="preserve"> </w:t>
      </w:r>
      <w:r w:rsidRPr="002A1420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</w:t>
      </w:r>
      <w:r w:rsidR="002B7F57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                                                                                               </w:t>
      </w:r>
      <w:r w:rsidRPr="002A1420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</w:t>
      </w:r>
      <w:r w:rsidR="005F4C75" w:rsidRPr="005F4C75">
        <w:rPr>
          <w:rFonts w:ascii="Tahoma" w:eastAsia="Times New Roman" w:hAnsi="Tahoma" w:cs="Tahoma"/>
          <w:sz w:val="20"/>
          <w:szCs w:val="20"/>
          <w:lang w:val="ro-RO" w:eastAsia="ro-RO"/>
        </w:rPr>
        <w:t>Întocmit,</w:t>
      </w:r>
    </w:p>
    <w:p w14:paraId="08B57B37" w14:textId="400FA9F9" w:rsidR="002A1420" w:rsidRPr="002A1420" w:rsidRDefault="005D2E7B" w:rsidP="002B7F57">
      <w:pPr>
        <w:spacing w:after="0" w:line="240" w:lineRule="auto"/>
        <w:ind w:left="5400" w:hanging="360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0"/>
          <w:szCs w:val="20"/>
          <w:lang w:val="ro-RO" w:eastAsia="ro-RO"/>
        </w:rPr>
        <w:t>..............................</w:t>
      </w:r>
    </w:p>
    <w:sectPr w:rsidR="002A1420" w:rsidRPr="002A1420" w:rsidSect="002B7F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62EB" w14:textId="77777777" w:rsidR="003B1748" w:rsidRDefault="003B1748" w:rsidP="00CF52B0">
      <w:pPr>
        <w:spacing w:after="0" w:line="240" w:lineRule="auto"/>
      </w:pPr>
      <w:r>
        <w:separator/>
      </w:r>
    </w:p>
  </w:endnote>
  <w:endnote w:type="continuationSeparator" w:id="0">
    <w:p w14:paraId="4E9C9201" w14:textId="77777777" w:rsidR="003B1748" w:rsidRDefault="003B1748" w:rsidP="00CF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0508" w14:textId="77777777" w:rsidR="008B0BE2" w:rsidRDefault="008B0BE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7B65" w14:textId="77777777" w:rsidR="008B0BE2" w:rsidRPr="000333A5" w:rsidRDefault="008B0BE2" w:rsidP="008B0BE2">
    <w:pPr>
      <w:pBdr>
        <w:top w:val="single" w:sz="4" w:space="8" w:color="4472C4"/>
      </w:pBdr>
      <w:tabs>
        <w:tab w:val="center" w:pos="4536"/>
        <w:tab w:val="right" w:pos="9072"/>
      </w:tabs>
      <w:spacing w:before="120" w:after="0" w:line="240" w:lineRule="auto"/>
      <w:contextualSpacing/>
      <w:jc w:val="center"/>
      <w:rPr>
        <w:rFonts w:ascii="Tahoma" w:eastAsia="Times New Roman" w:hAnsi="Tahoma" w:cs="Tahoma"/>
        <w:b/>
        <w:bCs/>
        <w:noProof/>
        <w:color w:val="404040"/>
        <w:sz w:val="20"/>
        <w:szCs w:val="20"/>
        <w:lang w:val="ro-RO" w:eastAsia="x-none"/>
      </w:rPr>
    </w:pPr>
    <w:r w:rsidRPr="000333A5">
      <w:rPr>
        <w:rFonts w:ascii="Tahoma" w:eastAsia="Times New Roman" w:hAnsi="Tahoma" w:cs="Tahoma"/>
        <w:b/>
        <w:bCs/>
        <w:noProof/>
        <w:color w:val="404040"/>
        <w:sz w:val="20"/>
        <w:szCs w:val="20"/>
        <w:lang w:val="ro-RO" w:eastAsia="x-none"/>
      </w:rPr>
      <w:t>Direcția Generală Control și Supraveghere Piață</w:t>
    </w:r>
  </w:p>
  <w:p w14:paraId="0554CF93" w14:textId="77777777" w:rsidR="008B0BE2" w:rsidRPr="000333A5" w:rsidRDefault="008B0BE2" w:rsidP="008B0BE2">
    <w:pPr>
      <w:pBdr>
        <w:top w:val="single" w:sz="4" w:space="8" w:color="4472C4"/>
      </w:pBdr>
      <w:tabs>
        <w:tab w:val="center" w:pos="4536"/>
        <w:tab w:val="right" w:pos="9072"/>
      </w:tabs>
      <w:spacing w:before="120" w:after="0" w:line="240" w:lineRule="auto"/>
      <w:contextualSpacing/>
      <w:jc w:val="center"/>
      <w:rPr>
        <w:rFonts w:ascii="Tahoma" w:eastAsia="Times New Roman" w:hAnsi="Tahoma" w:cs="Tahoma"/>
        <w:b/>
        <w:bCs/>
        <w:noProof/>
        <w:color w:val="404040"/>
        <w:sz w:val="20"/>
        <w:szCs w:val="20"/>
        <w:lang w:val="ro-RO" w:eastAsia="x-none"/>
      </w:rPr>
    </w:pPr>
    <w:r w:rsidRPr="000333A5">
      <w:rPr>
        <w:rFonts w:ascii="Tahoma" w:eastAsia="Times New Roman" w:hAnsi="Tahoma" w:cs="Tahoma"/>
        <w:b/>
        <w:bCs/>
        <w:noProof/>
        <w:color w:val="404040"/>
        <w:sz w:val="20"/>
        <w:szCs w:val="20"/>
        <w:lang w:val="ro-RO" w:eastAsia="x-none"/>
      </w:rPr>
      <w:t>Direcția Tehnică Laborator LAREX, Metale Prețioase, Pietre Prețioase și Proces Kimberley</w:t>
    </w:r>
  </w:p>
  <w:p w14:paraId="21ABF3E0" w14:textId="77777777" w:rsidR="008B0BE2" w:rsidRPr="000333A5" w:rsidRDefault="008B0BE2" w:rsidP="008B0BE2">
    <w:pPr>
      <w:pBdr>
        <w:top w:val="single" w:sz="4" w:space="8" w:color="4472C4"/>
      </w:pBdr>
      <w:tabs>
        <w:tab w:val="center" w:pos="4536"/>
        <w:tab w:val="right" w:pos="9072"/>
      </w:tabs>
      <w:spacing w:before="120" w:after="0" w:line="240" w:lineRule="auto"/>
      <w:contextualSpacing/>
      <w:jc w:val="center"/>
      <w:rPr>
        <w:rFonts w:ascii="Tahoma" w:eastAsia="Times New Roman" w:hAnsi="Tahoma" w:cs="Tahoma"/>
        <w:noProof/>
        <w:color w:val="404040"/>
        <w:sz w:val="20"/>
        <w:szCs w:val="20"/>
        <w:lang w:eastAsia="x-none"/>
      </w:rPr>
    </w:pPr>
    <w:r w:rsidRPr="000333A5">
      <w:rPr>
        <w:rFonts w:ascii="Tahoma" w:eastAsia="Times New Roman" w:hAnsi="Tahoma" w:cs="Tahoma"/>
        <w:noProof/>
        <w:color w:val="404040"/>
        <w:sz w:val="20"/>
        <w:szCs w:val="20"/>
        <w:lang w:val="ro-RO" w:eastAsia="x-none"/>
      </w:rPr>
      <w:t>Str. Fabrica de Chibrituri, nr. 30, cod poștal 050183, incinta Monetăria Statului, intrarea nr. 3,  Sector 5,       București,Tel. +4 0377 755 700,  e-mail</w:t>
    </w:r>
    <w:r w:rsidRPr="000333A5">
      <w:rPr>
        <w:rFonts w:ascii="Tahoma" w:eastAsia="Times New Roman" w:hAnsi="Tahoma" w:cs="Tahoma"/>
        <w:noProof/>
        <w:color w:val="404040"/>
        <w:sz w:val="20"/>
        <w:szCs w:val="20"/>
        <w:lang w:val="it-IT" w:eastAsia="x-none"/>
      </w:rPr>
      <w:t>:</w:t>
    </w:r>
    <w:r w:rsidRPr="000333A5">
      <w:rPr>
        <w:rFonts w:ascii="Tahoma" w:eastAsia="Times New Roman" w:hAnsi="Tahoma" w:cs="Tahoma"/>
        <w:noProof/>
        <w:color w:val="404040"/>
        <w:sz w:val="20"/>
        <w:szCs w:val="20"/>
        <w:lang w:val="ro-RO" w:eastAsia="x-none"/>
      </w:rPr>
      <w:t xml:space="preserve"> dmp@anpc.ro,  www. anpc.gov.ro</w:t>
    </w:r>
  </w:p>
  <w:p w14:paraId="7621E7FF" w14:textId="77777777" w:rsidR="005D2E7B" w:rsidRPr="005D2E7B" w:rsidRDefault="005D2E7B" w:rsidP="005D2E7B">
    <w:pPr>
      <w:pBdr>
        <w:top w:val="single" w:sz="4" w:space="8" w:color="4472C4"/>
      </w:pBdr>
      <w:tabs>
        <w:tab w:val="center" w:pos="4536"/>
        <w:tab w:val="right" w:pos="9072"/>
      </w:tabs>
      <w:spacing w:before="120" w:after="0" w:line="240" w:lineRule="auto"/>
      <w:contextualSpacing/>
      <w:jc w:val="center"/>
      <w:rPr>
        <w:rFonts w:ascii="Tahoma" w:eastAsia="Times New Roman" w:hAnsi="Tahoma" w:cs="Tahoma"/>
        <w:sz w:val="20"/>
        <w:szCs w:val="20"/>
        <w:lang w:val="ro-RO" w:eastAsia="x-none"/>
      </w:rPr>
    </w:pPr>
    <w:r w:rsidRPr="005D2E7B">
      <w:rPr>
        <w:rFonts w:ascii="Tahoma" w:eastAsia="Times New Roman" w:hAnsi="Tahoma" w:cs="Tahoma"/>
        <w:sz w:val="20"/>
        <w:szCs w:val="20"/>
        <w:lang w:val="ro-RO" w:eastAsia="x-none"/>
      </w:rPr>
      <w:t xml:space="preserve">        </w:t>
    </w:r>
  </w:p>
  <w:p w14:paraId="006DBA45" w14:textId="67DE69D2" w:rsidR="00CF52B0" w:rsidRPr="005D2E7B" w:rsidRDefault="005D2E7B" w:rsidP="005D2E7B">
    <w:pPr>
      <w:pStyle w:val="Subsol"/>
    </w:pPr>
    <w:r w:rsidRPr="005D2E7B">
      <w:rPr>
        <w:rFonts w:ascii="Tahoma" w:eastAsia="Times New Roman" w:hAnsi="Tahoma" w:cs="Tahoma"/>
        <w:sz w:val="20"/>
        <w:szCs w:val="20"/>
        <w:lang w:val="ro-RO" w:eastAsia="x-none"/>
      </w:rPr>
      <w:t>Cod: F-PO-01-</w:t>
    </w:r>
    <w:r>
      <w:rPr>
        <w:rFonts w:ascii="Tahoma" w:eastAsia="Times New Roman" w:hAnsi="Tahoma" w:cs="Tahoma"/>
        <w:sz w:val="20"/>
        <w:szCs w:val="20"/>
        <w:lang w:val="ro-RO" w:eastAsia="x-none"/>
      </w:rPr>
      <w:t>11</w:t>
    </w:r>
    <w:r w:rsidRPr="005D2E7B">
      <w:rPr>
        <w:rFonts w:ascii="Tahoma" w:eastAsia="Times New Roman" w:hAnsi="Tahoma" w:cs="Tahoma"/>
        <w:sz w:val="20"/>
        <w:szCs w:val="20"/>
        <w:lang w:val="ro-RO" w:eastAsia="x-none"/>
      </w:rPr>
      <w:t xml:space="preserve">                                                                                                        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>Pag</w:t>
    </w:r>
    <w:r w:rsidRPr="005D2E7B">
      <w:rPr>
        <w:rFonts w:ascii="Tahoma" w:eastAsia="Times New Roman" w:hAnsi="Tahoma" w:cs="Tahoma"/>
        <w:sz w:val="20"/>
        <w:szCs w:val="20"/>
        <w:lang w:val="ro-RO" w:eastAsia="x-none"/>
      </w:rPr>
      <w:t>ina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 xml:space="preserve"> 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begin"/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instrText xml:space="preserve"> PAGE </w:instrTex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separate"/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>1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end"/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 xml:space="preserve"> </w:t>
    </w:r>
    <w:r w:rsidRPr="005D2E7B">
      <w:rPr>
        <w:rFonts w:ascii="Tahoma" w:eastAsia="Times New Roman" w:hAnsi="Tahoma" w:cs="Tahoma"/>
        <w:sz w:val="20"/>
        <w:szCs w:val="20"/>
        <w:lang w:val="ro-RO" w:eastAsia="x-none"/>
      </w:rPr>
      <w:t>din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 xml:space="preserve"> 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begin"/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instrText xml:space="preserve"> NUMPAGES  </w:instrTex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separate"/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t>1</w:t>
    </w:r>
    <w:r w:rsidRPr="005D2E7B">
      <w:rPr>
        <w:rFonts w:ascii="Tahoma" w:eastAsia="Times New Roman" w:hAnsi="Tahoma" w:cs="Tahoma"/>
        <w:sz w:val="20"/>
        <w:szCs w:val="20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79AC" w14:textId="77777777" w:rsidR="008B0BE2" w:rsidRDefault="008B0BE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982A" w14:textId="77777777" w:rsidR="003B1748" w:rsidRDefault="003B1748" w:rsidP="00CF52B0">
      <w:pPr>
        <w:spacing w:after="0" w:line="240" w:lineRule="auto"/>
      </w:pPr>
      <w:r>
        <w:separator/>
      </w:r>
    </w:p>
  </w:footnote>
  <w:footnote w:type="continuationSeparator" w:id="0">
    <w:p w14:paraId="3220FC87" w14:textId="77777777" w:rsidR="003B1748" w:rsidRDefault="003B1748" w:rsidP="00CF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7205" w14:textId="77777777" w:rsidR="008B0BE2" w:rsidRDefault="008B0BE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720C" w14:textId="29116D5E" w:rsidR="005D2E7B" w:rsidRDefault="005D2E7B">
    <w:pPr>
      <w:pStyle w:val="Antet"/>
    </w:pPr>
    <w:r>
      <w:rPr>
        <w:noProof/>
        <w:color w:val="000000"/>
      </w:rPr>
      <w:drawing>
        <wp:inline distT="0" distB="0" distL="0" distR="0" wp14:anchorId="1C9D6C98" wp14:editId="5E5BB498">
          <wp:extent cx="5753100" cy="173736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49" r="149"/>
                  <a:stretch>
                    <a:fillRect/>
                  </a:stretch>
                </pic:blipFill>
                <pic:spPr>
                  <a:xfrm>
                    <a:off x="0" y="0"/>
                    <a:ext cx="5753100" cy="1737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E3BF" w14:textId="77777777" w:rsidR="008B0BE2" w:rsidRDefault="008B0BE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70A1D8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 w16cid:durableId="8507957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63"/>
    <w:rsid w:val="000F792F"/>
    <w:rsid w:val="00115DA1"/>
    <w:rsid w:val="001749A8"/>
    <w:rsid w:val="001779FC"/>
    <w:rsid w:val="001853D3"/>
    <w:rsid w:val="001C712E"/>
    <w:rsid w:val="00242688"/>
    <w:rsid w:val="002A1420"/>
    <w:rsid w:val="002B7F57"/>
    <w:rsid w:val="003A4709"/>
    <w:rsid w:val="003B1748"/>
    <w:rsid w:val="003C1410"/>
    <w:rsid w:val="00565EF0"/>
    <w:rsid w:val="005A4306"/>
    <w:rsid w:val="005C2455"/>
    <w:rsid w:val="005D2E7B"/>
    <w:rsid w:val="005E02D4"/>
    <w:rsid w:val="005F4C75"/>
    <w:rsid w:val="00611A34"/>
    <w:rsid w:val="00681175"/>
    <w:rsid w:val="007401BF"/>
    <w:rsid w:val="0080129D"/>
    <w:rsid w:val="00802BD0"/>
    <w:rsid w:val="0089499D"/>
    <w:rsid w:val="008B0BE2"/>
    <w:rsid w:val="008E24CD"/>
    <w:rsid w:val="0097404F"/>
    <w:rsid w:val="00A51A0D"/>
    <w:rsid w:val="00AA30B1"/>
    <w:rsid w:val="00C31DEB"/>
    <w:rsid w:val="00C53F06"/>
    <w:rsid w:val="00CF52B0"/>
    <w:rsid w:val="00DD2FA1"/>
    <w:rsid w:val="00DF5066"/>
    <w:rsid w:val="00EB0CFA"/>
    <w:rsid w:val="00F115C3"/>
    <w:rsid w:val="00F15E63"/>
    <w:rsid w:val="00F7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CD16"/>
  <w15:chartTrackingRefBased/>
  <w15:docId w15:val="{5AD57771-CF88-46A9-B26C-AC7D0AEE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F52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52B0"/>
  </w:style>
  <w:style w:type="paragraph" w:styleId="Subsol">
    <w:name w:val="footer"/>
    <w:basedOn w:val="Normal"/>
    <w:link w:val="SubsolCaracter"/>
    <w:uiPriority w:val="99"/>
    <w:unhideWhenUsed/>
    <w:rsid w:val="00CF52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F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 AIO</dc:creator>
  <cp:keywords/>
  <dc:description/>
  <cp:lastModifiedBy>user</cp:lastModifiedBy>
  <cp:revision>4</cp:revision>
  <cp:lastPrinted>2022-09-09T09:45:00Z</cp:lastPrinted>
  <dcterms:created xsi:type="dcterms:W3CDTF">2025-02-24T11:03:00Z</dcterms:created>
  <dcterms:modified xsi:type="dcterms:W3CDTF">2026-01-14T07:45:00Z</dcterms:modified>
</cp:coreProperties>
</file>