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>ANEXA 5.A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la</w:t>
      </w:r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procedură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                     </w:t>
      </w:r>
      <w:proofErr w:type="spellStart"/>
      <w:r w:rsidRPr="00C20BE0">
        <w:rPr>
          <w:rFonts w:ascii="Trebuchet MS" w:hAnsi="Trebuchet MS"/>
          <w:b/>
          <w:bCs/>
          <w:sz w:val="22"/>
          <w:szCs w:val="22"/>
          <w:lang w:val="en-US"/>
        </w:rPr>
        <w:t>Conţinutul-cadru</w:t>
      </w:r>
      <w:proofErr w:type="spellEnd"/>
      <w:r w:rsidRPr="00C20BE0">
        <w:rPr>
          <w:rFonts w:ascii="Trebuchet MS" w:hAnsi="Trebuchet MS"/>
          <w:b/>
          <w:bCs/>
          <w:sz w:val="22"/>
          <w:szCs w:val="22"/>
          <w:lang w:val="en-US"/>
        </w:rPr>
        <w:t xml:space="preserve"> al </w:t>
      </w:r>
      <w:proofErr w:type="spellStart"/>
      <w:r w:rsidRPr="00C20BE0">
        <w:rPr>
          <w:rFonts w:ascii="Trebuchet MS" w:hAnsi="Trebuchet MS"/>
          <w:b/>
          <w:bCs/>
          <w:sz w:val="22"/>
          <w:szCs w:val="22"/>
          <w:lang w:val="en-US"/>
        </w:rPr>
        <w:t>notificării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 Date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generale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localizarea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modificării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1.1.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Denumirea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: ..............................................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-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se</w:t>
      </w:r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specifică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încadrarea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anexele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la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prezenta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lege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;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-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se</w:t>
      </w:r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specifică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încadrarea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prevederile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art. 48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54 din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Legea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apelor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nr.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 xml:space="preserve">107/1996, cu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modificările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completările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ulterioare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.</w:t>
      </w:r>
      <w:proofErr w:type="gram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1.2.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Amplasamentul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*1),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inclusiv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vecinătăţile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adresa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obiectivului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(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număr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cadastral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număr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carte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funciară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după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caz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)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1.3. Date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identificare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titularului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beneficiarului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modificării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: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a)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denumirea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titularului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;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b)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adresa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titularului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telefon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fax,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adresa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e-mail;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c)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reprezentanţi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legali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împuterniciţi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cu date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identificare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.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1.4.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Încadrarea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planurile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urbanism/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amenajare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teritoriului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aprobate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adoptate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zonele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protecţie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prevăzute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acestea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sau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alte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scheme/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planuri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programe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1.5.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Încadrarea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alte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activităţi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existente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(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dacă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cazul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)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1.6.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Bilanţul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teritorial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-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suprafaţa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totală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suprafaţa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construită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(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clădiri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accese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),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suprafaţă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spaţii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verzi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număr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locuri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parcare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(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dacă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cazul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)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2.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Descrierea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sumară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-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se</w:t>
      </w:r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va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face o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descriere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sumară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lucrărilor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necesare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pentru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realizarea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acestuia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.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3.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Modul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asigurare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a</w:t>
      </w:r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utilităţilor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3.1.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alimentarea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cu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apă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;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3.2.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evacuarea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apelor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uzate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;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3.3.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asigurarea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apei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tehnologice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dacă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este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cazul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;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3.4.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asigurarea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agentului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termic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.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4.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Anexe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-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piese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desenate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-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Certificat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urbanism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planurile-anexă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.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Semnătura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titularului</w:t>
      </w:r>
      <w:proofErr w:type="spell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..........................................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>------------</w:t>
      </w:r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  <w:r w:rsidRPr="00C20BE0">
        <w:rPr>
          <w:rFonts w:ascii="Trebuchet MS" w:hAnsi="Trebuchet MS"/>
          <w:sz w:val="22"/>
          <w:szCs w:val="22"/>
          <w:lang w:val="en-US"/>
        </w:rPr>
        <w:t xml:space="preserve">    *1) Se </w:t>
      </w:r>
      <w:proofErr w:type="spellStart"/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>va</w:t>
      </w:r>
      <w:proofErr w:type="spellEnd"/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preciza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distanţa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faţă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graniţe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pentru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proiectele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menţionate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anexa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nr.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 xml:space="preserve">I la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Convenţia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privind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evaluarea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impactului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asupra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mediului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în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context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transfrontieră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adoptată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la Espoo la 25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februarie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1991,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ratificată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prin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Legea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nr.</w:t>
      </w:r>
      <w:proofErr w:type="gram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gramStart"/>
      <w:r w:rsidRPr="00C20BE0">
        <w:rPr>
          <w:rFonts w:ascii="Trebuchet MS" w:hAnsi="Trebuchet MS"/>
          <w:sz w:val="22"/>
          <w:szCs w:val="22"/>
          <w:lang w:val="en-US"/>
        </w:rPr>
        <w:t xml:space="preserve">22/2001, cu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completările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ulterioare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,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precum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şi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poziţia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/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distanţa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faţă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de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arii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naturale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 xml:space="preserve"> </w:t>
      </w:r>
      <w:proofErr w:type="spellStart"/>
      <w:r w:rsidRPr="00C20BE0">
        <w:rPr>
          <w:rFonts w:ascii="Trebuchet MS" w:hAnsi="Trebuchet MS"/>
          <w:sz w:val="22"/>
          <w:szCs w:val="22"/>
          <w:lang w:val="en-US"/>
        </w:rPr>
        <w:t>protejate</w:t>
      </w:r>
      <w:proofErr w:type="spellEnd"/>
      <w:r w:rsidRPr="00C20BE0">
        <w:rPr>
          <w:rFonts w:ascii="Trebuchet MS" w:hAnsi="Trebuchet MS"/>
          <w:sz w:val="22"/>
          <w:szCs w:val="22"/>
          <w:lang w:val="en-US"/>
        </w:rPr>
        <w:t>.</w:t>
      </w:r>
      <w:proofErr w:type="gramEnd"/>
    </w:p>
    <w:p w:rsidR="007C0EA4" w:rsidRPr="00C20BE0" w:rsidRDefault="007C0EA4" w:rsidP="005652FE">
      <w:pPr>
        <w:autoSpaceDE w:val="0"/>
        <w:autoSpaceDN w:val="0"/>
        <w:adjustRightInd w:val="0"/>
        <w:spacing w:after="0"/>
        <w:ind w:right="-421"/>
        <w:jc w:val="both"/>
        <w:rPr>
          <w:rFonts w:ascii="Trebuchet MS" w:hAnsi="Trebuchet MS"/>
          <w:sz w:val="22"/>
          <w:szCs w:val="22"/>
          <w:lang w:val="en-US"/>
        </w:rPr>
      </w:pPr>
    </w:p>
    <w:p w:rsidR="0098646A" w:rsidRPr="00C20BE0" w:rsidRDefault="0098646A" w:rsidP="005652FE">
      <w:pPr>
        <w:widowControl w:val="0"/>
        <w:suppressAutoHyphens w:val="0"/>
        <w:spacing w:after="0" w:line="360" w:lineRule="auto"/>
        <w:ind w:right="-421" w:firstLine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 w:bidi="ar-SA"/>
        </w:rPr>
      </w:pPr>
    </w:p>
    <w:p w:rsidR="00ED22E7" w:rsidRPr="00C20BE0" w:rsidRDefault="00ED22E7" w:rsidP="005652FE">
      <w:pPr>
        <w:widowControl w:val="0"/>
        <w:suppressAutoHyphens w:val="0"/>
        <w:spacing w:after="0" w:line="360" w:lineRule="auto"/>
        <w:ind w:right="-42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sectPr w:rsidR="00ED22E7" w:rsidRPr="00C20BE0" w:rsidSect="00601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20"/>
  <w:characterSpacingControl w:val="doNotCompress"/>
  <w:compat/>
  <w:rsids>
    <w:rsidRoot w:val="0012611F"/>
    <w:rsid w:val="0012611F"/>
    <w:rsid w:val="00194C09"/>
    <w:rsid w:val="0020419D"/>
    <w:rsid w:val="00391EC3"/>
    <w:rsid w:val="005652FE"/>
    <w:rsid w:val="00601D7D"/>
    <w:rsid w:val="00622609"/>
    <w:rsid w:val="007C0EA4"/>
    <w:rsid w:val="0098646A"/>
    <w:rsid w:val="00BB3F72"/>
    <w:rsid w:val="00BB449C"/>
    <w:rsid w:val="00C20BE0"/>
    <w:rsid w:val="00E058A2"/>
    <w:rsid w:val="00E66E1D"/>
    <w:rsid w:val="00ED22E7"/>
    <w:rsid w:val="00F16A07"/>
    <w:rsid w:val="00FD30CC"/>
    <w:rsid w:val="00FF0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1F"/>
    <w:pPr>
      <w:suppressAutoHyphens/>
    </w:pPr>
    <w:rPr>
      <w:rFonts w:ascii="Verdana" w:eastAsia="SimSun" w:hAnsi="Verdana" w:cs="Verdana"/>
      <w:color w:val="000000"/>
      <w:kern w:val="1"/>
      <w:sz w:val="24"/>
      <w:szCs w:val="24"/>
      <w:lang w:val="ro-R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1F"/>
    <w:pPr>
      <w:suppressAutoHyphens/>
    </w:pPr>
    <w:rPr>
      <w:rFonts w:ascii="Verdana" w:eastAsia="SimSun" w:hAnsi="Verdana" w:cs="Verdana"/>
      <w:color w:val="000000"/>
      <w:kern w:val="1"/>
      <w:sz w:val="24"/>
      <w:szCs w:val="24"/>
      <w:lang w:val="ro-RO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Veronel Parpala</dc:creator>
  <cp:lastModifiedBy>gabrielab</cp:lastModifiedBy>
  <cp:revision>6</cp:revision>
  <dcterms:created xsi:type="dcterms:W3CDTF">2019-01-21T09:12:00Z</dcterms:created>
  <dcterms:modified xsi:type="dcterms:W3CDTF">2019-01-21T09:14:00Z</dcterms:modified>
</cp:coreProperties>
</file>