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proofErr w:type="spellStart"/>
      <w:r>
        <w:rPr>
          <w:b/>
          <w:bCs/>
          <w:i/>
          <w:iCs/>
          <w:color w:val="000000"/>
        </w:rPr>
        <w:t>Ce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trebuie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proofErr w:type="gramStart"/>
      <w:r>
        <w:rPr>
          <w:b/>
          <w:bCs/>
          <w:i/>
          <w:iCs/>
          <w:color w:val="000000"/>
        </w:rPr>
        <w:t>să</w:t>
      </w:r>
      <w:proofErr w:type="spellEnd"/>
      <w:proofErr w:type="gram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știți</w:t>
      </w:r>
      <w:proofErr w:type="spellEnd"/>
      <w:r>
        <w:rPr>
          <w:b/>
          <w:bCs/>
          <w:i/>
          <w:iCs/>
          <w:color w:val="000000"/>
        </w:rPr>
        <w:t>: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            </w:t>
      </w:r>
      <w:proofErr w:type="spellStart"/>
      <w:r>
        <w:rPr>
          <w:b/>
          <w:bCs/>
          <w:color w:val="000000"/>
        </w:rPr>
        <w:t>Primarul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dispune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mod </w:t>
      </w:r>
      <w:proofErr w:type="spellStart"/>
      <w:r>
        <w:rPr>
          <w:color w:val="000000"/>
        </w:rPr>
        <w:t>obligatoriu</w:t>
      </w:r>
      <w:proofErr w:type="spellEnd"/>
      <w:r>
        <w:rPr>
          <w:color w:val="000000"/>
        </w:rPr>
        <w:t>, </w:t>
      </w:r>
      <w:proofErr w:type="spellStart"/>
      <w:r>
        <w:rPr>
          <w:b/>
          <w:bCs/>
          <w:color w:val="000000"/>
        </w:rPr>
        <w:t>efectuarea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anchetei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sociale</w:t>
      </w:r>
      <w:proofErr w:type="spellEnd"/>
      <w:r>
        <w:rPr>
          <w:color w:val="000000"/>
        </w:rPr>
        <w:t xml:space="preserve"> la </w:t>
      </w:r>
      <w:proofErr w:type="spellStart"/>
      <w:r>
        <w:rPr>
          <w:color w:val="000000"/>
        </w:rPr>
        <w:t>domiciliul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solicitantului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reședința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solicitantului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alocației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susținerea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familiei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            </w:t>
      </w:r>
      <w:proofErr w:type="spellStart"/>
      <w:r>
        <w:rPr>
          <w:b/>
          <w:bCs/>
          <w:color w:val="000000"/>
        </w:rPr>
        <w:t>Ancheta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socială</w:t>
      </w:r>
      <w:proofErr w:type="spellEnd"/>
      <w:r>
        <w:rPr>
          <w:color w:val="000000"/>
        </w:rPr>
        <w:t xml:space="preserve"> se </w:t>
      </w:r>
      <w:proofErr w:type="spellStart"/>
      <w:r>
        <w:rPr>
          <w:color w:val="000000"/>
        </w:rPr>
        <w:t>realizează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personalul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serviciului</w:t>
      </w:r>
      <w:proofErr w:type="spellEnd"/>
      <w:r>
        <w:rPr>
          <w:color w:val="000000"/>
        </w:rPr>
        <w:t xml:space="preserve"> public de </w:t>
      </w:r>
      <w:proofErr w:type="spellStart"/>
      <w:r>
        <w:rPr>
          <w:color w:val="000000"/>
        </w:rPr>
        <w:t>asistență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subordinea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local,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15 </w:t>
      </w:r>
      <w:proofErr w:type="spellStart"/>
      <w:r>
        <w:rPr>
          <w:color w:val="000000"/>
        </w:rPr>
        <w:t>zile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lucrătoare</w:t>
      </w:r>
      <w:proofErr w:type="spellEnd"/>
      <w:r>
        <w:rPr>
          <w:color w:val="000000"/>
        </w:rPr>
        <w:t xml:space="preserve"> de la data </w:t>
      </w:r>
      <w:proofErr w:type="spellStart"/>
      <w:r>
        <w:rPr>
          <w:color w:val="000000"/>
        </w:rPr>
        <w:t>înregistrării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cererii</w:t>
      </w:r>
      <w:proofErr w:type="spellEnd"/>
      <w:r>
        <w:rPr>
          <w:color w:val="000000"/>
        </w:rPr>
        <w:t>.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            La </w:t>
      </w:r>
      <w:proofErr w:type="spellStart"/>
      <w:r>
        <w:rPr>
          <w:b/>
          <w:bCs/>
          <w:color w:val="000000"/>
        </w:rPr>
        <w:t>stabilirea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venitului</w:t>
      </w:r>
      <w:proofErr w:type="spellEnd"/>
      <w:r>
        <w:rPr>
          <w:b/>
          <w:bCs/>
          <w:color w:val="000000"/>
        </w:rPr>
        <w:t xml:space="preserve"> lunar al </w:t>
      </w:r>
      <w:proofErr w:type="spellStart"/>
      <w:r>
        <w:rPr>
          <w:b/>
          <w:bCs/>
          <w:color w:val="000000"/>
        </w:rPr>
        <w:t>familiei</w:t>
      </w:r>
      <w:proofErr w:type="spellEnd"/>
      <w:r>
        <w:rPr>
          <w:b/>
          <w:bCs/>
          <w:color w:val="000000"/>
        </w:rPr>
        <w:t xml:space="preserve"> se </w:t>
      </w:r>
      <w:proofErr w:type="spellStart"/>
      <w:r>
        <w:rPr>
          <w:b/>
          <w:bCs/>
          <w:color w:val="000000"/>
        </w:rPr>
        <w:t>iau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considerare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toate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veniturile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care </w:t>
      </w:r>
      <w:proofErr w:type="spellStart"/>
      <w:r>
        <w:rPr>
          <w:b/>
          <w:bCs/>
          <w:color w:val="000000"/>
        </w:rPr>
        <w:t>membrii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acesteia</w:t>
      </w:r>
      <w:proofErr w:type="spellEnd"/>
      <w:r>
        <w:rPr>
          <w:b/>
          <w:bCs/>
          <w:color w:val="000000"/>
        </w:rPr>
        <w:t xml:space="preserve"> le </w:t>
      </w:r>
      <w:proofErr w:type="spellStart"/>
      <w:r>
        <w:rPr>
          <w:b/>
          <w:bCs/>
          <w:color w:val="000000"/>
        </w:rPr>
        <w:t>realizează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inclusiv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provin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drepturi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asigurări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 de stat, </w:t>
      </w:r>
      <w:proofErr w:type="spellStart"/>
      <w:r>
        <w:rPr>
          <w:color w:val="000000"/>
        </w:rPr>
        <w:t>asigurări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șomaj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obligații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întreținere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indemnizații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alocații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ajutoare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caracter</w:t>
      </w:r>
      <w:proofErr w:type="spellEnd"/>
      <w:r>
        <w:rPr>
          <w:color w:val="000000"/>
        </w:rPr>
        <w:t xml:space="preserve"> permanent,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creanțe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legale</w:t>
      </w:r>
      <w:proofErr w:type="spellEnd"/>
      <w:r>
        <w:rPr>
          <w:color w:val="000000"/>
        </w:rPr>
        <w:t>.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            Plata</w:t>
      </w:r>
      <w:r>
        <w:rPr>
          <w:color w:val="000000"/>
        </w:rPr>
        <w:t> </w:t>
      </w:r>
      <w:proofErr w:type="spellStart"/>
      <w:r>
        <w:rPr>
          <w:color w:val="000000"/>
        </w:rPr>
        <w:t>alocației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susținerea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familiei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asigură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Municipiului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Buzău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decizie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directorului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> </w:t>
      </w:r>
      <w:r>
        <w:rPr>
          <w:b/>
          <w:bCs/>
          <w:color w:val="000000"/>
        </w:rPr>
        <w:t xml:space="preserve">se </w:t>
      </w:r>
      <w:proofErr w:type="spellStart"/>
      <w:r>
        <w:rPr>
          <w:b/>
          <w:bCs/>
          <w:color w:val="000000"/>
        </w:rPr>
        <w:t>efectuează</w:t>
      </w:r>
      <w:proofErr w:type="spellEnd"/>
      <w:r>
        <w:rPr>
          <w:b/>
          <w:bCs/>
          <w:color w:val="000000"/>
        </w:rPr>
        <w:t xml:space="preserve"> lunar,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bază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mandat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poștal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cont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curent</w:t>
      </w:r>
      <w:proofErr w:type="spellEnd"/>
      <w:r>
        <w:rPr>
          <w:b/>
          <w:bCs/>
          <w:color w:val="000000"/>
        </w:rPr>
        <w:t xml:space="preserve"> personal </w:t>
      </w:r>
      <w:proofErr w:type="spellStart"/>
      <w:r>
        <w:rPr>
          <w:b/>
          <w:bCs/>
          <w:color w:val="000000"/>
        </w:rPr>
        <w:t>sau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cont</w:t>
      </w:r>
      <w:proofErr w:type="spellEnd"/>
      <w:r>
        <w:rPr>
          <w:b/>
          <w:bCs/>
          <w:color w:val="000000"/>
        </w:rPr>
        <w:t xml:space="preserve"> de card,</w:t>
      </w:r>
      <w:r>
        <w:rPr>
          <w:color w:val="000000"/>
        </w:rPr>
        <w:t> 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opțiunea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beneficiarului</w:t>
      </w:r>
      <w:proofErr w:type="spellEnd"/>
      <w:r>
        <w:rPr>
          <w:color w:val="000000"/>
        </w:rPr>
        <w:t>.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            </w:t>
      </w:r>
      <w:proofErr w:type="spellStart"/>
      <w:r>
        <w:rPr>
          <w:b/>
          <w:bCs/>
          <w:color w:val="000000"/>
        </w:rPr>
        <w:t>Obligaţiile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beneficiarilor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alocaţie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pentru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susţinerea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familiei</w:t>
      </w:r>
      <w:proofErr w:type="spellEnd"/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primarului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intervenită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domiciliu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veniturile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10 </w:t>
      </w:r>
      <w:proofErr w:type="spellStart"/>
      <w:r>
        <w:rPr>
          <w:color w:val="000000"/>
        </w:rPr>
        <w:t>zile</w:t>
      </w:r>
      <w:proofErr w:type="spellEnd"/>
      <w:r>
        <w:rPr>
          <w:color w:val="000000"/>
        </w:rPr>
        <w:t xml:space="preserve"> de la data la care a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          </w:t>
      </w:r>
      <w:proofErr w:type="spellStart"/>
      <w:r>
        <w:rPr>
          <w:b/>
          <w:bCs/>
          <w:color w:val="000000"/>
        </w:rPr>
        <w:t>Titularul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color w:val="000000"/>
        </w:rPr>
        <w:t>alocației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susținerea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familiei</w:t>
      </w:r>
      <w:proofErr w:type="spellEnd"/>
      <w:r>
        <w:rPr>
          <w:color w:val="000000"/>
        </w:rPr>
        <w:t> </w:t>
      </w:r>
      <w:proofErr w:type="spellStart"/>
      <w:r>
        <w:rPr>
          <w:b/>
          <w:bCs/>
          <w:color w:val="000000"/>
        </w:rPr>
        <w:t>refuză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să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furnizeze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informațiile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necesare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pentru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întocmirea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anchetei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sociale</w:t>
      </w:r>
      <w:proofErr w:type="spellEnd"/>
      <w:r>
        <w:rPr>
          <w:color w:val="000000"/>
        </w:rPr>
        <w:t xml:space="preserve">. Se </w:t>
      </w:r>
      <w:proofErr w:type="spellStart"/>
      <w:r>
        <w:rPr>
          <w:color w:val="000000"/>
        </w:rPr>
        <w:t>consideră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acestuia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acordare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alocației</w:t>
      </w:r>
      <w:proofErr w:type="spellEnd"/>
      <w:r>
        <w:rPr>
          <w:color w:val="000000"/>
        </w:rPr>
        <w:t>.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Plata </w:t>
      </w:r>
      <w:proofErr w:type="spellStart"/>
      <w:r>
        <w:rPr>
          <w:color w:val="000000"/>
        </w:rPr>
        <w:t>alocaţiei</w:t>
      </w:r>
      <w:proofErr w:type="spellEnd"/>
      <w:r>
        <w:rPr>
          <w:color w:val="000000"/>
        </w:rPr>
        <w:t xml:space="preserve"> se </w:t>
      </w:r>
      <w:proofErr w:type="spellStart"/>
      <w:r>
        <w:rPr>
          <w:b/>
          <w:bCs/>
          <w:color w:val="000000"/>
        </w:rPr>
        <w:t>suspendă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luna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se </w:t>
      </w:r>
      <w:proofErr w:type="spellStart"/>
      <w:r>
        <w:rPr>
          <w:color w:val="000000"/>
        </w:rPr>
        <w:t>constată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următoarele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situaţii</w:t>
      </w:r>
      <w:proofErr w:type="spellEnd"/>
      <w:r>
        <w:rPr>
          <w:color w:val="000000"/>
        </w:rPr>
        <w:t>: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proofErr w:type="gramStart"/>
      <w:r>
        <w:rPr>
          <w:color w:val="000000"/>
        </w:rPr>
        <w:t>a)</w:t>
      </w:r>
      <w:proofErr w:type="spellStart"/>
      <w:r>
        <w:rPr>
          <w:color w:val="000000"/>
        </w:rPr>
        <w:t>pe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plasamentului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plasamentului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regim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</w:t>
      </w:r>
      <w:proofErr w:type="spellEnd"/>
      <w:r>
        <w:rPr>
          <w:color w:val="000000"/>
        </w:rPr>
        <w:t xml:space="preserve">-un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 de tip </w:t>
      </w:r>
      <w:proofErr w:type="spellStart"/>
      <w:r>
        <w:rPr>
          <w:color w:val="000000"/>
        </w:rPr>
        <w:t>rezidenţial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proofErr w:type="gramStart"/>
      <w:r>
        <w:rPr>
          <w:color w:val="000000"/>
        </w:rPr>
        <w:t>b)</w:t>
      </w:r>
      <w:proofErr w:type="spellStart"/>
      <w:r>
        <w:rPr>
          <w:color w:val="000000"/>
        </w:rPr>
        <w:t>agenţia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alocaţie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date </w:t>
      </w:r>
      <w:proofErr w:type="spellStart"/>
      <w:r>
        <w:rPr>
          <w:color w:val="000000"/>
        </w:rPr>
        <w:t>eronate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veniturile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parcursul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acordării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modificări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acestora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proofErr w:type="gramStart"/>
      <w:r>
        <w:rPr>
          <w:color w:val="000000"/>
        </w:rPr>
        <w:t>c)</w:t>
      </w:r>
      <w:proofErr w:type="spellStart"/>
      <w:r>
        <w:rPr>
          <w:color w:val="000000"/>
        </w:rPr>
        <w:t>pe</w:t>
      </w:r>
      <w:proofErr w:type="spellEnd"/>
      <w:proofErr w:type="gram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perioadă</w:t>
      </w:r>
      <w:proofErr w:type="spellEnd"/>
      <w:r>
        <w:rPr>
          <w:color w:val="000000"/>
        </w:rPr>
        <w:t xml:space="preserve"> de 3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consecutive se </w:t>
      </w:r>
      <w:proofErr w:type="spellStart"/>
      <w:r>
        <w:rPr>
          <w:color w:val="000000"/>
        </w:rPr>
        <w:t>înregistrează</w:t>
      </w:r>
      <w:proofErr w:type="spellEnd"/>
      <w:r>
        <w:rPr>
          <w:color w:val="000000"/>
        </w:rPr>
        <w:t xml:space="preserve"> mandate </w:t>
      </w:r>
      <w:proofErr w:type="spellStart"/>
      <w:r>
        <w:rPr>
          <w:color w:val="000000"/>
        </w:rPr>
        <w:t>poştale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returnate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titularul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alocaţiei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proofErr w:type="gramStart"/>
      <w:r>
        <w:rPr>
          <w:color w:val="000000"/>
        </w:rPr>
        <w:t>g)</w:t>
      </w:r>
      <w:proofErr w:type="spellStart"/>
      <w:r>
        <w:rPr>
          <w:color w:val="000000"/>
        </w:rPr>
        <w:t>în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inspectorii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reprezentanţi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Curţii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Conturi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României</w:t>
      </w:r>
      <w:proofErr w:type="spellEnd"/>
      <w:r>
        <w:rPr>
          <w:color w:val="000000"/>
        </w:rPr>
        <w:t xml:space="preserve"> s-au </w:t>
      </w:r>
      <w:proofErr w:type="spellStart"/>
      <w:r>
        <w:rPr>
          <w:color w:val="000000"/>
        </w:rPr>
        <w:t>constatat</w:t>
      </w:r>
      <w:proofErr w:type="spellEnd"/>
      <w:r>
        <w:rPr>
          <w:color w:val="000000"/>
        </w:rPr>
        <w:t xml:space="preserve"> date </w:t>
      </w:r>
      <w:proofErr w:type="spellStart"/>
      <w:r>
        <w:rPr>
          <w:color w:val="000000"/>
        </w:rPr>
        <w:t>eronate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componenţa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veniturilor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>.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proofErr w:type="spellStart"/>
      <w:r>
        <w:rPr>
          <w:color w:val="000000"/>
        </w:rPr>
        <w:t>Dreptul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alocaţie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încetează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luna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beneficiarul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îndeplineşte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prezenta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</w:t>
      </w:r>
      <w:proofErr w:type="spellEnd"/>
      <w:r>
        <w:rPr>
          <w:color w:val="000000"/>
        </w:rPr>
        <w:t>.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     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depunerea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dosarului</w:t>
      </w:r>
      <w:proofErr w:type="spellEnd"/>
      <w:r>
        <w:rPr>
          <w:color w:val="000000"/>
        </w:rPr>
        <w:t xml:space="preserve"> de </w:t>
      </w:r>
      <w:r>
        <w:rPr>
          <w:b/>
          <w:bCs/>
          <w:color w:val="000000"/>
        </w:rPr>
        <w:t>ALOCAŢIE PENTRU SUSŢINEREA FAMILIEI,</w:t>
      </w:r>
      <w:r>
        <w:rPr>
          <w:color w:val="000000"/>
        </w:rPr>
        <w:t> </w:t>
      </w:r>
      <w:proofErr w:type="spellStart"/>
      <w:r>
        <w:rPr>
          <w:color w:val="000000"/>
        </w:rPr>
        <w:t>sunt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următoarele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: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Cerere</w:t>
      </w:r>
      <w:proofErr w:type="spellEnd"/>
      <w:r>
        <w:rPr>
          <w:color w:val="000000"/>
        </w:rPr>
        <w:t xml:space="preserve"> tip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copie</w:t>
      </w:r>
      <w:proofErr w:type="spellEnd"/>
      <w:r>
        <w:rPr>
          <w:color w:val="000000"/>
        </w:rPr>
        <w:t xml:space="preserve"> B.I., carte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carte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provizorie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cetăţenilor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români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-carnet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legitimaţia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şedere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document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autorităţile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competente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cetăţenilor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străini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apatrizi</w:t>
      </w:r>
      <w:proofErr w:type="spellEnd"/>
      <w:r>
        <w:rPr>
          <w:color w:val="000000"/>
        </w:rPr>
        <w:t>;                                               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copie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deces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proofErr w:type="gramStart"/>
      <w:r>
        <w:rPr>
          <w:color w:val="000000"/>
        </w:rPr>
        <w:t>copie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naştere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copil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</w:t>
      </w:r>
      <w:proofErr w:type="spellStart"/>
      <w:r>
        <w:rPr>
          <w:color w:val="000000"/>
        </w:rPr>
        <w:t>copie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proofErr w:type="gramStart"/>
      <w:r>
        <w:rPr>
          <w:color w:val="000000"/>
        </w:rPr>
        <w:t>adeverinţă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venit</w:t>
      </w:r>
      <w:proofErr w:type="spellEnd"/>
      <w:r>
        <w:rPr>
          <w:color w:val="000000"/>
        </w:rPr>
        <w:t xml:space="preserve"> net -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adeverinţă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alocaţie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întreţinere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plasament</w:t>
      </w:r>
      <w:proofErr w:type="spellEnd"/>
      <w:r>
        <w:rPr>
          <w:color w:val="000000"/>
        </w:rPr>
        <w:t xml:space="preserve"> familial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încredinţaţi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adeverinţă</w:t>
      </w:r>
      <w:proofErr w:type="spellEnd"/>
      <w:r>
        <w:rPr>
          <w:color w:val="000000"/>
        </w:rPr>
        <w:t xml:space="preserve"> din care </w:t>
      </w:r>
      <w:proofErr w:type="spellStart"/>
      <w:proofErr w:type="gramStart"/>
      <w:r>
        <w:rPr>
          <w:color w:val="000000"/>
        </w:rPr>
        <w:t>să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deţine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autoturism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fiecare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major din </w:t>
      </w:r>
      <w:proofErr w:type="spellStart"/>
      <w:r>
        <w:rPr>
          <w:color w:val="000000"/>
        </w:rPr>
        <w:t>familiei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Direcţia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Impozite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Taxe</w:t>
      </w:r>
      <w:proofErr w:type="spellEnd"/>
      <w:r>
        <w:rPr>
          <w:color w:val="000000"/>
        </w:rPr>
        <w:t xml:space="preserve"> locale </w:t>
      </w:r>
      <w:proofErr w:type="spellStart"/>
      <w:r>
        <w:rPr>
          <w:color w:val="000000"/>
        </w:rPr>
        <w:t>Padina</w:t>
      </w:r>
      <w:proofErr w:type="spellEnd"/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adeverinţă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elev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student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unitatea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învăţământ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precizarea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când</w:t>
      </w:r>
      <w:proofErr w:type="spellEnd"/>
      <w:r>
        <w:rPr>
          <w:color w:val="000000"/>
        </w:rPr>
        <w:t xml:space="preserve"> (cu </w:t>
      </w:r>
      <w:proofErr w:type="spellStart"/>
      <w:r>
        <w:rPr>
          <w:color w:val="000000"/>
        </w:rPr>
        <w:t>plată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cuantumul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taxei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absenţe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nemotivate</w:t>
      </w:r>
      <w:proofErr w:type="spellEnd"/>
      <w:proofErr w:type="gramStart"/>
      <w:r>
        <w:rPr>
          <w:color w:val="000000"/>
        </w:rPr>
        <w:t>  (</w:t>
      </w:r>
      <w:proofErr w:type="spellStart"/>
      <w:proofErr w:type="gramEnd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absenţelor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nemotivate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nu are </w:t>
      </w:r>
      <w:proofErr w:type="spellStart"/>
      <w:r>
        <w:rPr>
          <w:color w:val="000000"/>
        </w:rPr>
        <w:t>absenţe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nemotivate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taloane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plată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pensie</w:t>
      </w:r>
      <w:proofErr w:type="spellEnd"/>
      <w:r>
        <w:rPr>
          <w:color w:val="000000"/>
        </w:rPr>
        <w:t xml:space="preserve"> (din </w:t>
      </w:r>
      <w:proofErr w:type="spellStart"/>
      <w:r>
        <w:rPr>
          <w:color w:val="000000"/>
        </w:rPr>
        <w:t>ultima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lună</w:t>
      </w:r>
      <w:proofErr w:type="spellEnd"/>
      <w:proofErr w:type="gramEnd"/>
      <w:r>
        <w:rPr>
          <w:color w:val="000000"/>
        </w:rPr>
        <w:t xml:space="preserve">) de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anticipată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invaliditate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urmaş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militară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nevăzători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pensie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certificat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încadrare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</w:t>
      </w:r>
      <w:proofErr w:type="spellEnd"/>
      <w:r>
        <w:rPr>
          <w:color w:val="000000"/>
        </w:rPr>
        <w:t>-un grad de handicap;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dovadă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secretariatele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comisiilor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protecţia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/nu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înscris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nicio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învăţământ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-talon de </w:t>
      </w:r>
      <w:proofErr w:type="spellStart"/>
      <w:r>
        <w:rPr>
          <w:color w:val="000000"/>
        </w:rPr>
        <w:t>plată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asistentul</w:t>
      </w:r>
      <w:proofErr w:type="spellEnd"/>
      <w:r>
        <w:rPr>
          <w:color w:val="000000"/>
        </w:rPr>
        <w:t xml:space="preserve"> personal al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handicap;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-talon de </w:t>
      </w:r>
      <w:proofErr w:type="spellStart"/>
      <w:r>
        <w:rPr>
          <w:color w:val="000000"/>
        </w:rPr>
        <w:t>plată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ajutorului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şomaj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-talon de </w:t>
      </w:r>
      <w:proofErr w:type="spellStart"/>
      <w:r>
        <w:rPr>
          <w:color w:val="000000"/>
        </w:rPr>
        <w:t>plată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ajutorului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acordat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persoanelor</w:t>
      </w:r>
      <w:proofErr w:type="spellEnd"/>
      <w:r>
        <w:rPr>
          <w:color w:val="000000"/>
        </w:rPr>
        <w:t xml:space="preserve"> cu handicap;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-talon </w:t>
      </w:r>
      <w:proofErr w:type="spellStart"/>
      <w:r>
        <w:rPr>
          <w:color w:val="000000"/>
        </w:rPr>
        <w:t>alocaţie</w:t>
      </w:r>
      <w:proofErr w:type="spellEnd"/>
      <w:r>
        <w:rPr>
          <w:color w:val="000000"/>
        </w:rPr>
        <w:t xml:space="preserve"> de stat (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preşcolari</w:t>
      </w:r>
      <w:proofErr w:type="spellEnd"/>
      <w:r>
        <w:rPr>
          <w:color w:val="000000"/>
        </w:rPr>
        <w:t>);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judecătorească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încredinţare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actualizare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pensie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întreţinere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judecătorească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divorţ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încuviinţare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adopţiei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încredinţare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plasament</w:t>
      </w:r>
      <w:proofErr w:type="spellEnd"/>
      <w:r>
        <w:rPr>
          <w:color w:val="000000"/>
        </w:rPr>
        <w:t xml:space="preserve"> familial al </w:t>
      </w:r>
      <w:proofErr w:type="spellStart"/>
      <w:r>
        <w:rPr>
          <w:color w:val="000000"/>
        </w:rPr>
        <w:t>minorului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actul</w:t>
      </w:r>
      <w:proofErr w:type="spellEnd"/>
      <w:r>
        <w:rPr>
          <w:color w:val="000000"/>
        </w:rPr>
        <w:t xml:space="preserve"> din care </w:t>
      </w:r>
      <w:proofErr w:type="spellStart"/>
      <w:proofErr w:type="gramStart"/>
      <w:r>
        <w:rPr>
          <w:color w:val="000000"/>
        </w:rPr>
        <w:t>să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solicitantului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tutore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curator;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adeverinţă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asociaţia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locatari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locuiesc</w:t>
      </w:r>
      <w:proofErr w:type="spellEnd"/>
      <w:r>
        <w:rPr>
          <w:color w:val="000000"/>
        </w:rPr>
        <w:t xml:space="preserve"> (nominal);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doveditoare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venituri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realizate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vânzarea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utilizarea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terenurilor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clădirilor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spaţiilor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locuit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bunuri</w:t>
      </w:r>
      <w:proofErr w:type="spellEnd"/>
      <w:r>
        <w:rPr>
          <w:color w:val="000000"/>
        </w:rPr>
        <w:t xml:space="preserve">, mobile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imobile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locuinţa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bunurile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familiale</w:t>
      </w:r>
      <w:proofErr w:type="spellEnd"/>
      <w:r>
        <w:rPr>
          <w:color w:val="000000"/>
        </w:rPr>
        <w:t>.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copie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casei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adeverinţă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aveţi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nici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pensie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indemnizaţie</w:t>
      </w:r>
      <w:proofErr w:type="spellEnd"/>
      <w:r>
        <w:rPr>
          <w:color w:val="000000"/>
        </w:rPr>
        <w:t xml:space="preserve">, casa de </w:t>
      </w:r>
      <w:proofErr w:type="spellStart"/>
      <w:r>
        <w:rPr>
          <w:color w:val="000000"/>
        </w:rPr>
        <w:t>pensii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declaraţie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notarială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nu au </w:t>
      </w:r>
      <w:proofErr w:type="spellStart"/>
      <w:r>
        <w:rPr>
          <w:color w:val="000000"/>
        </w:rPr>
        <w:t>nici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pensie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dovada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proportiilor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necompensate</w:t>
      </w:r>
      <w:proofErr w:type="spellEnd"/>
      <w:r>
        <w:rPr>
          <w:color w:val="000000"/>
        </w:rPr>
        <w:t>;</w:t>
      </w: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</w:p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Se </w:t>
      </w:r>
      <w:proofErr w:type="spellStart"/>
      <w:r>
        <w:rPr>
          <w:color w:val="000000"/>
        </w:rPr>
        <w:t>solicită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adeverinţele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şomer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neşcolarizaţi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vârsta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cuprinsă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</w:t>
      </w:r>
      <w:proofErr w:type="spellEnd"/>
      <w:r>
        <w:rPr>
          <w:color w:val="000000"/>
        </w:rPr>
        <w:t xml:space="preserve"> 16 - 18 </w:t>
      </w:r>
      <w:proofErr w:type="spellStart"/>
      <w:r>
        <w:rPr>
          <w:color w:val="000000"/>
        </w:rPr>
        <w:t>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mamele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căror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copil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împlinit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vârsta</w:t>
      </w:r>
      <w:proofErr w:type="spellEnd"/>
      <w:r>
        <w:rPr>
          <w:color w:val="000000"/>
        </w:rPr>
        <w:t xml:space="preserve"> de 7 </w:t>
      </w:r>
      <w:proofErr w:type="spellStart"/>
      <w:r>
        <w:rPr>
          <w:color w:val="000000"/>
        </w:rPr>
        <w:t>ani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dacă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fac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realizează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venit</w:t>
      </w:r>
      <w:proofErr w:type="spellEnd"/>
      <w:r>
        <w:rPr>
          <w:color w:val="000000"/>
        </w:rPr>
        <w:t>).</w:t>
      </w:r>
    </w:p>
    <w:p w:rsidR="005C5F2D" w:rsidRPr="00A8578A" w:rsidRDefault="005C5F2D" w:rsidP="005C5F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7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LISTA BUNURILOR CE POT DUCE LA EXCLUDEREA ACORDĂRII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PRESTATIEI SOCIALE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240"/>
      </w:tblGrid>
      <w:tr w:rsidR="005C5F2D" w:rsidRPr="00A8578A" w:rsidTr="00990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Bunurii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mobile</w:t>
            </w:r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Clădiri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spaţii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locative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în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afara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locuinţei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domiciliu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a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anexelor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gospodăreşti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Terenuri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împrejmuire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a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locuinţei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curtea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aferentă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terenuri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intravilane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care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depăşesc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1.000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mp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în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zona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urbană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2.000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mp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în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zona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rurală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Fac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excepţie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terenurile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din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zonele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colinare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munte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care nu au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potenţial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valorificare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prin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vânzare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construcţie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pro</w:t>
            </w:r>
            <w:bookmarkStart w:id="0" w:name="_GoBack"/>
            <w:bookmarkEnd w:id="0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ducţie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agricolă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Bunuri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mobile*</w:t>
            </w:r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Autoturism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autoturisme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motocicletă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motociclete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cu o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vechime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mai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mică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10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ani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cu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excepţia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celor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adaptate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pentru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persoanele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cu handicap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destinate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transportului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acestora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persoanelor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dependente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precum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pentru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uzul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persoanelor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aflate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în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zone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greu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accesibile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Mai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mult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un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autoturism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motocicletă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cu o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vechime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mai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mare de 10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ani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Autovehicule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autoutilitare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autocamioane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orice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fel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cu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fără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remorci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rulote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autobuze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microbuze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Şalupe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bărci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cu motor,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scutere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apă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iahturi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cu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excepţia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bărcilor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necesare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pentru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uzul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persoanelor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care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locuiesc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în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Rezervaţia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Biosferei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"Delta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Dunării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"</w:t>
            </w:r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Utilaje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agricole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: tractor,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combină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autopropulsată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Utilaje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prelucrare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agricolă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presă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ulei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moară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cereale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Utilaje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prelucrat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lemnul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gater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utilaje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prelucrat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lemnul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acţionate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hidraulic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mecanic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electric</w:t>
            </w:r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*)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Aflate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în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stare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funcţionare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Depozitebancare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Depozite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bancare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cu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valoare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peste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3.000 lei, cu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excepţia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dobânzii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Terenuri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/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animaleşi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/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saupăsări</w:t>
            </w:r>
            <w:proofErr w:type="spellEnd"/>
          </w:p>
        </w:tc>
      </w:tr>
      <w:tr w:rsidR="005C5F2D" w:rsidRPr="00A8578A" w:rsidTr="00990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5F2D" w:rsidRPr="00A8578A" w:rsidRDefault="005C5F2D" w:rsidP="00990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Suprafeţe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teren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animale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şi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păsări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a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căror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valoare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netă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producţie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anuală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depăşeşte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suma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1.000 euro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pentru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persoana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singură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respectiv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suma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de 2.500 euro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pentru</w:t>
            </w:r>
            <w:proofErr w:type="spellEnd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57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familie</w:t>
            </w:r>
            <w:proofErr w:type="spellEnd"/>
          </w:p>
        </w:tc>
      </w:tr>
    </w:tbl>
    <w:p w:rsidR="005C5F2D" w:rsidRDefault="005C5F2D" w:rsidP="005C5F2D"/>
    <w:p w:rsidR="005C5F2D" w:rsidRDefault="005C5F2D" w:rsidP="005C5F2D">
      <w:pPr>
        <w:pStyle w:val="plain"/>
        <w:shd w:val="clear" w:color="auto" w:fill="E5E3DB"/>
        <w:spacing w:before="0" w:beforeAutospacing="0" w:after="0" w:afterAutospacing="0"/>
        <w:rPr>
          <w:color w:val="000000"/>
        </w:rPr>
      </w:pPr>
    </w:p>
    <w:p w:rsidR="005D60D9" w:rsidRDefault="00DF3D68">
      <w:r>
        <w:rPr>
          <w:noProof/>
        </w:rPr>
        <w:lastRenderedPageBreak/>
        <w:drawing>
          <wp:inline distT="0" distB="0" distL="0" distR="0">
            <wp:extent cx="5943600" cy="317901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34"/>
    <w:rsid w:val="005C5F2D"/>
    <w:rsid w:val="005D60D9"/>
    <w:rsid w:val="00C67B34"/>
    <w:rsid w:val="00D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68"/>
    <w:rPr>
      <w:rFonts w:ascii="Tahoma" w:hAnsi="Tahoma" w:cs="Tahoma"/>
      <w:sz w:val="16"/>
      <w:szCs w:val="16"/>
    </w:rPr>
  </w:style>
  <w:style w:type="paragraph" w:customStyle="1" w:styleId="plain">
    <w:name w:val="plain"/>
    <w:basedOn w:val="Normal"/>
    <w:rsid w:val="005C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5F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68"/>
    <w:rPr>
      <w:rFonts w:ascii="Tahoma" w:hAnsi="Tahoma" w:cs="Tahoma"/>
      <w:sz w:val="16"/>
      <w:szCs w:val="16"/>
    </w:rPr>
  </w:style>
  <w:style w:type="paragraph" w:customStyle="1" w:styleId="plain">
    <w:name w:val="plain"/>
    <w:basedOn w:val="Normal"/>
    <w:rsid w:val="005C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5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2023-07-20T08:06:00Z</dcterms:created>
  <dcterms:modified xsi:type="dcterms:W3CDTF">2023-07-20T08:45:00Z</dcterms:modified>
</cp:coreProperties>
</file>