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6B6" w:rsidRDefault="00DF5874">
      <w:pPr>
        <w:pStyle w:val="Standard"/>
        <w:jc w:val="center"/>
      </w:pPr>
      <w:bookmarkStart w:id="0" w:name="_GoBack"/>
      <w:bookmarkEnd w:id="0"/>
      <w:r>
        <w:rPr>
          <w:b/>
          <w:sz w:val="24"/>
          <w:szCs w:val="24"/>
          <w:u w:val="single"/>
          <w:lang w:val="pt-BR"/>
        </w:rPr>
        <w:t xml:space="preserve">TEMATICA  </w:t>
      </w:r>
      <w:r>
        <w:rPr>
          <w:b/>
          <w:sz w:val="24"/>
          <w:szCs w:val="24"/>
          <w:u w:val="single"/>
          <w:lang w:val="ro-RO"/>
        </w:rPr>
        <w:t>ŞI  BIBLIOGRAFIA  PENTRU VERIFICAREA</w:t>
      </w:r>
    </w:p>
    <w:p w:rsidR="00AC66B6" w:rsidRDefault="00DF5874">
      <w:pPr>
        <w:pStyle w:val="Standard"/>
        <w:jc w:val="center"/>
        <w:rPr>
          <w:b/>
          <w:sz w:val="24"/>
          <w:szCs w:val="24"/>
          <w:u w:val="single"/>
          <w:lang w:val="ro-RO"/>
        </w:rPr>
      </w:pPr>
      <w:r>
        <w:rPr>
          <w:b/>
          <w:sz w:val="24"/>
          <w:szCs w:val="24"/>
          <w:u w:val="single"/>
          <w:lang w:val="ro-RO"/>
        </w:rPr>
        <w:t xml:space="preserve"> INDEPLINIRII CONDIŢIILOR PREVĂZUTE de art. 8 lit. f şi  g din  LEGEA CETĂŢENIEI ROMÂNE nr. 21/1991, republicată, cu modificările şi </w:t>
      </w:r>
      <w:r>
        <w:rPr>
          <w:b/>
          <w:sz w:val="24"/>
          <w:szCs w:val="24"/>
          <w:u w:val="single"/>
          <w:lang w:val="ro-RO"/>
        </w:rPr>
        <w:t>completările ulterioare</w:t>
      </w:r>
    </w:p>
    <w:p w:rsidR="00AC66B6" w:rsidRDefault="00AC66B6">
      <w:pPr>
        <w:pStyle w:val="Standard"/>
        <w:jc w:val="center"/>
        <w:rPr>
          <w:b/>
          <w:sz w:val="24"/>
          <w:szCs w:val="24"/>
          <w:lang w:val="pt-BR"/>
        </w:rPr>
      </w:pPr>
    </w:p>
    <w:p w:rsidR="00AC66B6" w:rsidRDefault="00AC66B6">
      <w:pPr>
        <w:pStyle w:val="Standard"/>
        <w:jc w:val="center"/>
        <w:rPr>
          <w:b/>
          <w:sz w:val="24"/>
          <w:szCs w:val="24"/>
          <w:lang w:val="pt-BR"/>
        </w:rPr>
      </w:pPr>
    </w:p>
    <w:p w:rsidR="00AC66B6" w:rsidRDefault="00AC66B6">
      <w:pPr>
        <w:pStyle w:val="Standard"/>
        <w:jc w:val="both"/>
        <w:rPr>
          <w:b/>
          <w:sz w:val="24"/>
          <w:szCs w:val="24"/>
          <w:lang w:val="pt-BR"/>
        </w:rPr>
      </w:pPr>
    </w:p>
    <w:p w:rsidR="00AC66B6" w:rsidRDefault="00DF5874">
      <w:pPr>
        <w:pStyle w:val="Standard"/>
        <w:ind w:left="360"/>
        <w:jc w:val="both"/>
        <w:rPr>
          <w:b/>
          <w:i/>
          <w:color w:val="0000FF"/>
          <w:sz w:val="24"/>
          <w:szCs w:val="24"/>
        </w:rPr>
      </w:pPr>
      <w:r>
        <w:rPr>
          <w:b/>
          <w:i/>
          <w:color w:val="0000FF"/>
          <w:sz w:val="24"/>
          <w:szCs w:val="24"/>
        </w:rPr>
        <w:t>I    GEOGRAFIE ŞI ISTORIE</w:t>
      </w:r>
    </w:p>
    <w:p w:rsidR="00AC66B6" w:rsidRDefault="00AC66B6">
      <w:pPr>
        <w:pStyle w:val="Standard"/>
        <w:ind w:left="360"/>
        <w:jc w:val="both"/>
        <w:rPr>
          <w:b/>
          <w:i/>
          <w:color w:val="0000FF"/>
          <w:sz w:val="24"/>
          <w:szCs w:val="24"/>
        </w:rPr>
      </w:pPr>
    </w:p>
    <w:p w:rsidR="00AC66B6" w:rsidRDefault="00DF5874">
      <w:pPr>
        <w:pStyle w:val="Standard"/>
        <w:numPr>
          <w:ilvl w:val="0"/>
          <w:numId w:val="18"/>
        </w:numPr>
        <w:jc w:val="both"/>
      </w:pPr>
      <w:proofErr w:type="spellStart"/>
      <w:r>
        <w:rPr>
          <w:b/>
          <w:sz w:val="24"/>
          <w:szCs w:val="24"/>
          <w:u w:val="single"/>
        </w:rPr>
        <w:t>Informaţii</w:t>
      </w:r>
      <w:proofErr w:type="spellEnd"/>
      <w:r>
        <w:rPr>
          <w:b/>
          <w:sz w:val="24"/>
          <w:szCs w:val="24"/>
          <w:u w:val="single"/>
        </w:rPr>
        <w:t xml:space="preserve"> </w:t>
      </w:r>
      <w:proofErr w:type="spellStart"/>
      <w:r>
        <w:rPr>
          <w:b/>
          <w:sz w:val="24"/>
          <w:szCs w:val="24"/>
          <w:u w:val="single"/>
        </w:rPr>
        <w:t>privind</w:t>
      </w:r>
      <w:proofErr w:type="spellEnd"/>
      <w:r>
        <w:rPr>
          <w:b/>
          <w:sz w:val="24"/>
          <w:szCs w:val="24"/>
          <w:u w:val="single"/>
        </w:rPr>
        <w:t xml:space="preserve"> </w:t>
      </w:r>
      <w:proofErr w:type="spellStart"/>
      <w:r>
        <w:rPr>
          <w:b/>
          <w:sz w:val="24"/>
          <w:szCs w:val="24"/>
          <w:u w:val="single"/>
        </w:rPr>
        <w:t>istoria</w:t>
      </w:r>
      <w:proofErr w:type="spellEnd"/>
      <w:r>
        <w:rPr>
          <w:b/>
          <w:sz w:val="24"/>
          <w:szCs w:val="24"/>
          <w:u w:val="single"/>
        </w:rPr>
        <w:t xml:space="preserve"> </w:t>
      </w:r>
      <w:proofErr w:type="spellStart"/>
      <w:r>
        <w:rPr>
          <w:b/>
          <w:sz w:val="24"/>
          <w:szCs w:val="24"/>
          <w:u w:val="single"/>
        </w:rPr>
        <w:t>României</w:t>
      </w:r>
      <w:proofErr w:type="spellEnd"/>
      <w:r>
        <w:rPr>
          <w:b/>
          <w:sz w:val="24"/>
          <w:szCs w:val="24"/>
        </w:rPr>
        <w:t>:</w:t>
      </w:r>
    </w:p>
    <w:p w:rsidR="00AC66B6" w:rsidRDefault="00AC66B6">
      <w:pPr>
        <w:pStyle w:val="Standard"/>
        <w:autoSpaceDE w:val="0"/>
        <w:rPr>
          <w:rFonts w:ascii="T6, Arial" w:hAnsi="T6, Arial" w:cs="T6, Arial"/>
          <w:sz w:val="22"/>
          <w:szCs w:val="22"/>
          <w:lang w:val="ro-RO"/>
        </w:rPr>
      </w:pPr>
    </w:p>
    <w:p w:rsidR="00AC66B6" w:rsidRDefault="00DF5874">
      <w:pPr>
        <w:pStyle w:val="Standard"/>
        <w:numPr>
          <w:ilvl w:val="0"/>
          <w:numId w:val="19"/>
        </w:numPr>
        <w:jc w:val="both"/>
        <w:rPr>
          <w:b/>
          <w:sz w:val="24"/>
          <w:szCs w:val="24"/>
          <w:lang w:val="it-IT"/>
        </w:rPr>
      </w:pPr>
      <w:r>
        <w:rPr>
          <w:b/>
          <w:sz w:val="24"/>
          <w:szCs w:val="24"/>
          <w:lang w:val="it-IT"/>
        </w:rPr>
        <w:t>formarea poporului român şi a limbii române</w:t>
      </w:r>
    </w:p>
    <w:p w:rsidR="00AC66B6" w:rsidRDefault="00DF5874">
      <w:pPr>
        <w:pStyle w:val="Standard"/>
        <w:numPr>
          <w:ilvl w:val="0"/>
          <w:numId w:val="13"/>
        </w:numPr>
        <w:jc w:val="both"/>
        <w:rPr>
          <w:b/>
          <w:sz w:val="24"/>
          <w:szCs w:val="24"/>
          <w:lang w:val="pt-BR"/>
        </w:rPr>
      </w:pPr>
      <w:r>
        <w:rPr>
          <w:b/>
          <w:sz w:val="24"/>
          <w:szCs w:val="24"/>
          <w:lang w:val="pt-BR"/>
        </w:rPr>
        <w:t>formarea principatelor române</w:t>
      </w:r>
    </w:p>
    <w:p w:rsidR="00AC66B6" w:rsidRDefault="00DF5874">
      <w:pPr>
        <w:pStyle w:val="Standard"/>
        <w:numPr>
          <w:ilvl w:val="0"/>
          <w:numId w:val="13"/>
        </w:numPr>
        <w:jc w:val="both"/>
        <w:rPr>
          <w:b/>
          <w:sz w:val="24"/>
          <w:szCs w:val="24"/>
          <w:lang w:val="pt-BR"/>
        </w:rPr>
      </w:pPr>
      <w:r>
        <w:rPr>
          <w:b/>
          <w:sz w:val="24"/>
          <w:szCs w:val="24"/>
          <w:lang w:val="pt-BR"/>
        </w:rPr>
        <w:t>crearea statului naţional român</w:t>
      </w:r>
    </w:p>
    <w:p w:rsidR="00AC66B6" w:rsidRDefault="00DF5874">
      <w:pPr>
        <w:pStyle w:val="Standard"/>
        <w:numPr>
          <w:ilvl w:val="0"/>
          <w:numId w:val="13"/>
        </w:numPr>
        <w:jc w:val="both"/>
        <w:rPr>
          <w:b/>
          <w:sz w:val="24"/>
          <w:szCs w:val="24"/>
          <w:lang w:val="pt-BR"/>
        </w:rPr>
      </w:pPr>
      <w:r>
        <w:rPr>
          <w:b/>
          <w:sz w:val="24"/>
          <w:szCs w:val="24"/>
          <w:lang w:val="pt-BR"/>
        </w:rPr>
        <w:t>România în perioada interbelică</w:t>
      </w:r>
    </w:p>
    <w:p w:rsidR="00AC66B6" w:rsidRDefault="00DF5874">
      <w:pPr>
        <w:pStyle w:val="Standard"/>
        <w:numPr>
          <w:ilvl w:val="0"/>
          <w:numId w:val="13"/>
        </w:numPr>
        <w:jc w:val="both"/>
        <w:rPr>
          <w:b/>
          <w:sz w:val="24"/>
          <w:szCs w:val="24"/>
        </w:rPr>
      </w:pPr>
      <w:proofErr w:type="spellStart"/>
      <w:r>
        <w:rPr>
          <w:b/>
          <w:sz w:val="24"/>
          <w:szCs w:val="24"/>
        </w:rPr>
        <w:t>perioada</w:t>
      </w:r>
      <w:proofErr w:type="spellEnd"/>
      <w:r>
        <w:rPr>
          <w:b/>
          <w:sz w:val="24"/>
          <w:szCs w:val="24"/>
        </w:rPr>
        <w:t xml:space="preserve"> </w:t>
      </w:r>
      <w:proofErr w:type="spellStart"/>
      <w:r>
        <w:rPr>
          <w:b/>
          <w:sz w:val="24"/>
          <w:szCs w:val="24"/>
        </w:rPr>
        <w:t>comunistă</w:t>
      </w:r>
      <w:proofErr w:type="spellEnd"/>
    </w:p>
    <w:p w:rsidR="00AC66B6" w:rsidRDefault="00DF5874">
      <w:pPr>
        <w:pStyle w:val="Standard"/>
        <w:numPr>
          <w:ilvl w:val="0"/>
          <w:numId w:val="13"/>
        </w:numPr>
        <w:jc w:val="both"/>
        <w:rPr>
          <w:b/>
          <w:sz w:val="24"/>
          <w:szCs w:val="24"/>
          <w:lang w:val="it-IT"/>
        </w:rPr>
      </w:pPr>
      <w:r>
        <w:rPr>
          <w:b/>
          <w:sz w:val="24"/>
          <w:szCs w:val="24"/>
          <w:lang w:val="it-IT"/>
        </w:rPr>
        <w:t>România</w:t>
      </w:r>
      <w:r>
        <w:rPr>
          <w:b/>
          <w:sz w:val="24"/>
          <w:szCs w:val="24"/>
          <w:lang w:val="it-IT"/>
        </w:rPr>
        <w:t xml:space="preserve"> după Revoluţia din decembrie 1989</w:t>
      </w:r>
    </w:p>
    <w:p w:rsidR="00AC66B6" w:rsidRDefault="00DF5874">
      <w:pPr>
        <w:pStyle w:val="Standard"/>
        <w:jc w:val="both"/>
        <w:rPr>
          <w:b/>
          <w:sz w:val="24"/>
          <w:szCs w:val="24"/>
          <w:u w:val="single"/>
          <w:lang w:val="it-IT"/>
        </w:rPr>
      </w:pPr>
      <w:r>
        <w:rPr>
          <w:b/>
          <w:sz w:val="24"/>
          <w:szCs w:val="24"/>
          <w:u w:val="single"/>
          <w:lang w:val="it-IT"/>
        </w:rPr>
        <w:t xml:space="preserve"> </w:t>
      </w:r>
    </w:p>
    <w:p w:rsidR="00AC66B6" w:rsidRDefault="00DF5874">
      <w:pPr>
        <w:pStyle w:val="Standard"/>
        <w:numPr>
          <w:ilvl w:val="0"/>
          <w:numId w:val="20"/>
        </w:numPr>
        <w:jc w:val="both"/>
        <w:rPr>
          <w:b/>
          <w:sz w:val="24"/>
          <w:szCs w:val="24"/>
          <w:u w:val="single"/>
          <w:lang w:val="it-IT"/>
        </w:rPr>
      </w:pPr>
      <w:r>
        <w:rPr>
          <w:b/>
          <w:sz w:val="24"/>
          <w:szCs w:val="24"/>
          <w:u w:val="single"/>
          <w:lang w:val="it-IT"/>
        </w:rPr>
        <w:t>Informaţii privind geografia României:</w:t>
      </w:r>
    </w:p>
    <w:p w:rsidR="00AC66B6" w:rsidRDefault="00AC66B6">
      <w:pPr>
        <w:pStyle w:val="Standard"/>
        <w:ind w:left="360"/>
        <w:jc w:val="both"/>
        <w:rPr>
          <w:b/>
          <w:sz w:val="24"/>
          <w:szCs w:val="24"/>
          <w:u w:val="single"/>
          <w:lang w:val="it-IT"/>
        </w:rPr>
      </w:pPr>
    </w:p>
    <w:p w:rsidR="00AC66B6" w:rsidRDefault="00DF5874">
      <w:pPr>
        <w:pStyle w:val="Standard"/>
        <w:numPr>
          <w:ilvl w:val="0"/>
          <w:numId w:val="21"/>
        </w:numPr>
        <w:jc w:val="both"/>
        <w:rPr>
          <w:b/>
          <w:sz w:val="24"/>
          <w:szCs w:val="24"/>
          <w:lang w:val="it-IT"/>
        </w:rPr>
      </w:pPr>
      <w:r>
        <w:rPr>
          <w:b/>
          <w:sz w:val="24"/>
          <w:szCs w:val="24"/>
          <w:lang w:val="it-IT"/>
        </w:rPr>
        <w:t>aşezarea geografică a României</w:t>
      </w:r>
    </w:p>
    <w:p w:rsidR="00AC66B6" w:rsidRDefault="00DF5874">
      <w:pPr>
        <w:pStyle w:val="Standard"/>
        <w:numPr>
          <w:ilvl w:val="0"/>
          <w:numId w:val="7"/>
        </w:numPr>
        <w:jc w:val="both"/>
        <w:rPr>
          <w:b/>
          <w:sz w:val="24"/>
          <w:szCs w:val="24"/>
          <w:lang w:val="it-IT"/>
        </w:rPr>
      </w:pPr>
      <w:r>
        <w:rPr>
          <w:b/>
          <w:sz w:val="24"/>
          <w:szCs w:val="24"/>
          <w:lang w:val="it-IT"/>
        </w:rPr>
        <w:t>relieful României</w:t>
      </w:r>
    </w:p>
    <w:p w:rsidR="00AC66B6" w:rsidRDefault="00DF5874">
      <w:pPr>
        <w:pStyle w:val="Standard"/>
        <w:numPr>
          <w:ilvl w:val="0"/>
          <w:numId w:val="7"/>
        </w:numPr>
        <w:jc w:val="both"/>
        <w:rPr>
          <w:b/>
          <w:sz w:val="24"/>
          <w:szCs w:val="24"/>
          <w:lang w:val="it-IT"/>
        </w:rPr>
      </w:pPr>
      <w:r>
        <w:rPr>
          <w:b/>
          <w:sz w:val="24"/>
          <w:szCs w:val="24"/>
          <w:lang w:val="it-IT"/>
        </w:rPr>
        <w:t>climă</w:t>
      </w:r>
    </w:p>
    <w:p w:rsidR="00AC66B6" w:rsidRDefault="00DF5874">
      <w:pPr>
        <w:pStyle w:val="Standard"/>
        <w:numPr>
          <w:ilvl w:val="0"/>
          <w:numId w:val="7"/>
        </w:numPr>
        <w:jc w:val="both"/>
        <w:rPr>
          <w:b/>
          <w:sz w:val="24"/>
          <w:szCs w:val="24"/>
          <w:lang w:val="it-IT"/>
        </w:rPr>
      </w:pPr>
      <w:r>
        <w:rPr>
          <w:b/>
          <w:sz w:val="24"/>
          <w:szCs w:val="24"/>
          <w:lang w:val="it-IT"/>
        </w:rPr>
        <w:t>floră şi faună</w:t>
      </w:r>
    </w:p>
    <w:p w:rsidR="00AC66B6" w:rsidRDefault="00DF5874">
      <w:pPr>
        <w:pStyle w:val="Standard"/>
        <w:numPr>
          <w:ilvl w:val="0"/>
          <w:numId w:val="7"/>
        </w:numPr>
        <w:jc w:val="both"/>
      </w:pPr>
      <w:r>
        <w:rPr>
          <w:b/>
          <w:sz w:val="24"/>
          <w:szCs w:val="24"/>
          <w:lang w:val="it-IT"/>
        </w:rPr>
        <w:t>populaţia</w:t>
      </w:r>
      <w:r>
        <w:rPr>
          <w:b/>
          <w:sz w:val="24"/>
          <w:szCs w:val="24"/>
          <w:lang w:val="it-IT"/>
        </w:rPr>
        <w:t xml:space="preserve"> - distribuirea populaţiei</w:t>
      </w:r>
    </w:p>
    <w:p w:rsidR="00AC66B6" w:rsidRDefault="00DF5874">
      <w:pPr>
        <w:pStyle w:val="Standard"/>
        <w:numPr>
          <w:ilvl w:val="0"/>
          <w:numId w:val="7"/>
        </w:numPr>
        <w:jc w:val="both"/>
        <w:rPr>
          <w:b/>
          <w:sz w:val="24"/>
          <w:szCs w:val="24"/>
          <w:lang w:val="it-IT"/>
        </w:rPr>
      </w:pPr>
      <w:r>
        <w:rPr>
          <w:b/>
          <w:sz w:val="24"/>
          <w:szCs w:val="24"/>
          <w:lang w:val="it-IT"/>
        </w:rPr>
        <w:t>organizarea administrativ teritorială</w:t>
      </w:r>
    </w:p>
    <w:p w:rsidR="00AC66B6" w:rsidRDefault="00DF5874">
      <w:pPr>
        <w:pStyle w:val="Standard"/>
        <w:numPr>
          <w:ilvl w:val="0"/>
          <w:numId w:val="7"/>
        </w:numPr>
        <w:jc w:val="both"/>
        <w:rPr>
          <w:b/>
          <w:sz w:val="24"/>
          <w:szCs w:val="24"/>
          <w:lang w:val="it-IT"/>
        </w:rPr>
      </w:pPr>
      <w:r>
        <w:rPr>
          <w:b/>
          <w:sz w:val="24"/>
          <w:szCs w:val="24"/>
          <w:lang w:val="it-IT"/>
        </w:rPr>
        <w:t>principalele oraşe</w:t>
      </w:r>
    </w:p>
    <w:p w:rsidR="00AC66B6" w:rsidRDefault="00DF5874">
      <w:pPr>
        <w:pStyle w:val="Standard"/>
        <w:numPr>
          <w:ilvl w:val="0"/>
          <w:numId w:val="7"/>
        </w:numPr>
        <w:jc w:val="both"/>
        <w:rPr>
          <w:b/>
          <w:sz w:val="24"/>
          <w:szCs w:val="24"/>
          <w:lang w:val="it-IT"/>
        </w:rPr>
      </w:pPr>
      <w:r>
        <w:rPr>
          <w:b/>
          <w:sz w:val="24"/>
          <w:szCs w:val="24"/>
          <w:lang w:val="it-IT"/>
        </w:rPr>
        <w:t>informaţii despre oraşul în care locuieşte</w:t>
      </w:r>
    </w:p>
    <w:p w:rsidR="00AC66B6" w:rsidRDefault="00AC66B6">
      <w:pPr>
        <w:pStyle w:val="Standard"/>
        <w:ind w:left="360"/>
        <w:jc w:val="both"/>
        <w:rPr>
          <w:b/>
          <w:sz w:val="24"/>
          <w:szCs w:val="24"/>
          <w:lang w:val="it-IT"/>
        </w:rPr>
      </w:pPr>
    </w:p>
    <w:p w:rsidR="00AC66B6" w:rsidRDefault="00DF5874">
      <w:pPr>
        <w:pStyle w:val="Standard"/>
        <w:ind w:left="360"/>
        <w:jc w:val="both"/>
      </w:pPr>
      <w:r>
        <w:rPr>
          <w:b/>
          <w:i/>
          <w:color w:val="0000FF"/>
          <w:sz w:val="24"/>
          <w:szCs w:val="24"/>
          <w:lang w:val="it-IT"/>
        </w:rPr>
        <w:t>II   ROMÂNIA - STAT DEMOCRATIC</w:t>
      </w:r>
    </w:p>
    <w:p w:rsidR="00AC66B6" w:rsidRDefault="00AC66B6">
      <w:pPr>
        <w:pStyle w:val="Standard"/>
        <w:ind w:left="360"/>
        <w:jc w:val="both"/>
        <w:rPr>
          <w:b/>
          <w:i/>
          <w:color w:val="0000FF"/>
          <w:sz w:val="24"/>
          <w:szCs w:val="24"/>
          <w:lang w:val="it-IT"/>
        </w:rPr>
      </w:pPr>
    </w:p>
    <w:p w:rsidR="00AC66B6" w:rsidRDefault="00DF5874">
      <w:pPr>
        <w:pStyle w:val="Standard"/>
        <w:numPr>
          <w:ilvl w:val="0"/>
          <w:numId w:val="22"/>
        </w:numPr>
        <w:jc w:val="both"/>
      </w:pPr>
      <w:r>
        <w:rPr>
          <w:b/>
          <w:sz w:val="24"/>
          <w:szCs w:val="24"/>
          <w:lang w:val="it-IT"/>
        </w:rPr>
        <w:t>Principii generale</w:t>
      </w:r>
    </w:p>
    <w:p w:rsidR="00AC66B6" w:rsidRDefault="00DF5874">
      <w:pPr>
        <w:pStyle w:val="Standard"/>
        <w:numPr>
          <w:ilvl w:val="0"/>
          <w:numId w:val="5"/>
        </w:numPr>
        <w:jc w:val="both"/>
      </w:pPr>
      <w:r>
        <w:rPr>
          <w:b/>
          <w:sz w:val="24"/>
          <w:szCs w:val="24"/>
          <w:lang w:val="it-IT"/>
        </w:rPr>
        <w:t>Drepturile, libertăţile şi îndatoririle fundamentale ale cet</w:t>
      </w:r>
      <w:proofErr w:type="spellStart"/>
      <w:r>
        <w:rPr>
          <w:b/>
          <w:sz w:val="24"/>
          <w:szCs w:val="24"/>
          <w:lang w:val="ro-RO"/>
        </w:rPr>
        <w:t>ăţenilor</w:t>
      </w:r>
      <w:proofErr w:type="spellEnd"/>
      <w:r>
        <w:rPr>
          <w:b/>
          <w:sz w:val="24"/>
          <w:szCs w:val="24"/>
          <w:lang w:val="ro-RO"/>
        </w:rPr>
        <w:t xml:space="preserve"> români</w:t>
      </w:r>
    </w:p>
    <w:p w:rsidR="00AC66B6" w:rsidRDefault="00DF5874">
      <w:pPr>
        <w:pStyle w:val="Standard"/>
        <w:numPr>
          <w:ilvl w:val="0"/>
          <w:numId w:val="5"/>
        </w:numPr>
        <w:jc w:val="both"/>
        <w:rPr>
          <w:b/>
          <w:sz w:val="24"/>
          <w:szCs w:val="24"/>
          <w:lang w:val="ro-RO"/>
        </w:rPr>
      </w:pPr>
      <w:r>
        <w:rPr>
          <w:b/>
          <w:sz w:val="24"/>
          <w:szCs w:val="24"/>
          <w:lang w:val="ro-RO"/>
        </w:rPr>
        <w:t>O</w:t>
      </w:r>
      <w:r>
        <w:rPr>
          <w:b/>
          <w:sz w:val="24"/>
          <w:szCs w:val="24"/>
          <w:lang w:val="ro-RO"/>
        </w:rPr>
        <w:t>bligaţiile cetăţenilor români</w:t>
      </w:r>
    </w:p>
    <w:p w:rsidR="00AC66B6" w:rsidRPr="00DF5874" w:rsidRDefault="00DF5874">
      <w:pPr>
        <w:pStyle w:val="Standard"/>
        <w:numPr>
          <w:ilvl w:val="0"/>
          <w:numId w:val="5"/>
        </w:numPr>
        <w:jc w:val="both"/>
        <w:rPr>
          <w:lang w:val="fr-FR"/>
        </w:rPr>
      </w:pPr>
      <w:r>
        <w:rPr>
          <w:b/>
          <w:sz w:val="24"/>
          <w:szCs w:val="24"/>
          <w:lang w:val="it-IT"/>
        </w:rPr>
        <w:t>Autorităţile publice: Parlamentul, Guvernul, Preşedintele României, Administraţia Publică, Curtea Constituţională</w:t>
      </w:r>
    </w:p>
    <w:p w:rsidR="00AC66B6" w:rsidRDefault="00DF5874">
      <w:pPr>
        <w:pStyle w:val="Standard"/>
        <w:numPr>
          <w:ilvl w:val="0"/>
          <w:numId w:val="5"/>
        </w:numPr>
        <w:jc w:val="both"/>
        <w:rPr>
          <w:b/>
          <w:sz w:val="24"/>
          <w:szCs w:val="24"/>
          <w:lang w:val="it-IT"/>
        </w:rPr>
      </w:pPr>
      <w:r>
        <w:rPr>
          <w:b/>
          <w:sz w:val="24"/>
          <w:szCs w:val="24"/>
          <w:lang w:val="it-IT"/>
        </w:rPr>
        <w:t>Sistemul de asigurări sociale</w:t>
      </w:r>
    </w:p>
    <w:p w:rsidR="00AC66B6" w:rsidRDefault="00AC66B6">
      <w:pPr>
        <w:pStyle w:val="Standard"/>
        <w:ind w:left="360"/>
        <w:jc w:val="both"/>
        <w:rPr>
          <w:b/>
          <w:sz w:val="24"/>
          <w:szCs w:val="24"/>
          <w:lang w:val="it-IT"/>
        </w:rPr>
      </w:pPr>
    </w:p>
    <w:p w:rsidR="00AC66B6" w:rsidRDefault="00DF5874">
      <w:pPr>
        <w:pStyle w:val="Standard"/>
        <w:ind w:left="360"/>
        <w:jc w:val="both"/>
        <w:rPr>
          <w:b/>
          <w:i/>
          <w:color w:val="0000FF"/>
          <w:sz w:val="24"/>
          <w:szCs w:val="24"/>
          <w:lang w:val="it-IT"/>
        </w:rPr>
      </w:pPr>
      <w:r>
        <w:rPr>
          <w:b/>
          <w:i/>
          <w:color w:val="0000FF"/>
          <w:sz w:val="24"/>
          <w:szCs w:val="24"/>
          <w:lang w:val="it-IT"/>
        </w:rPr>
        <w:t>III  OMUL ŞI SOCIETATEA</w:t>
      </w:r>
    </w:p>
    <w:p w:rsidR="00AC66B6" w:rsidRDefault="00AC66B6">
      <w:pPr>
        <w:pStyle w:val="Standard"/>
        <w:ind w:left="360"/>
        <w:jc w:val="both"/>
        <w:rPr>
          <w:b/>
          <w:i/>
          <w:color w:val="0000FF"/>
          <w:sz w:val="24"/>
          <w:szCs w:val="24"/>
          <w:lang w:val="it-IT"/>
        </w:rPr>
      </w:pPr>
    </w:p>
    <w:p w:rsidR="00AC66B6" w:rsidRDefault="00DF5874">
      <w:pPr>
        <w:pStyle w:val="Standard"/>
        <w:numPr>
          <w:ilvl w:val="0"/>
          <w:numId w:val="23"/>
        </w:numPr>
        <w:jc w:val="both"/>
        <w:rPr>
          <w:b/>
          <w:sz w:val="24"/>
          <w:szCs w:val="24"/>
          <w:lang w:val="it-IT"/>
        </w:rPr>
      </w:pPr>
      <w:r>
        <w:rPr>
          <w:b/>
          <w:sz w:val="24"/>
          <w:szCs w:val="24"/>
          <w:lang w:val="it-IT"/>
        </w:rPr>
        <w:t xml:space="preserve">Convieţuirea în familie – forme ale familiei: căsnicia, </w:t>
      </w:r>
      <w:r>
        <w:rPr>
          <w:b/>
          <w:sz w:val="24"/>
          <w:szCs w:val="24"/>
          <w:lang w:val="it-IT"/>
        </w:rPr>
        <w:t>parteneriatul de viaţă, rolul femeii în societatea românească, egalitatea în drepturi, drepturile copilului, legătura între generaţii</w:t>
      </w:r>
    </w:p>
    <w:p w:rsidR="00AC66B6" w:rsidRDefault="00DF5874">
      <w:pPr>
        <w:pStyle w:val="Standard"/>
        <w:numPr>
          <w:ilvl w:val="0"/>
          <w:numId w:val="16"/>
        </w:numPr>
        <w:jc w:val="both"/>
        <w:rPr>
          <w:b/>
          <w:sz w:val="24"/>
          <w:szCs w:val="24"/>
          <w:lang w:val="it-IT"/>
        </w:rPr>
      </w:pPr>
      <w:r>
        <w:rPr>
          <w:b/>
          <w:sz w:val="24"/>
          <w:szCs w:val="24"/>
          <w:lang w:val="it-IT"/>
        </w:rPr>
        <w:t xml:space="preserve">Diversitatea religioasă – toleranţa şi libertatea credinţei (religii/confesiuni în România; sărbători şi celebrări </w:t>
      </w:r>
      <w:r>
        <w:rPr>
          <w:b/>
          <w:sz w:val="24"/>
          <w:szCs w:val="24"/>
          <w:lang w:val="it-IT"/>
        </w:rPr>
        <w:t>religioase)</w:t>
      </w:r>
    </w:p>
    <w:p w:rsidR="00AC66B6" w:rsidRDefault="00DF5874">
      <w:pPr>
        <w:pStyle w:val="Standard"/>
        <w:numPr>
          <w:ilvl w:val="0"/>
          <w:numId w:val="16"/>
        </w:numPr>
        <w:jc w:val="both"/>
        <w:rPr>
          <w:b/>
          <w:sz w:val="24"/>
          <w:szCs w:val="24"/>
          <w:lang w:val="it-IT"/>
        </w:rPr>
      </w:pPr>
      <w:r>
        <w:rPr>
          <w:b/>
          <w:sz w:val="24"/>
          <w:szCs w:val="24"/>
          <w:lang w:val="it-IT"/>
        </w:rPr>
        <w:t>Importanţa educaţiei pentru evoluţia personală şi succesul profesional- importanţa familiei în succesul educaţional al copiilor</w:t>
      </w:r>
    </w:p>
    <w:p w:rsidR="00AC66B6" w:rsidRPr="00DF5874" w:rsidRDefault="00DF5874">
      <w:pPr>
        <w:pStyle w:val="Standard"/>
        <w:numPr>
          <w:ilvl w:val="0"/>
          <w:numId w:val="16"/>
        </w:numPr>
        <w:jc w:val="both"/>
        <w:rPr>
          <w:lang w:val="fr-FR"/>
        </w:rPr>
      </w:pPr>
      <w:r>
        <w:rPr>
          <w:b/>
          <w:sz w:val="24"/>
          <w:szCs w:val="24"/>
          <w:lang w:val="it-IT"/>
        </w:rPr>
        <w:t>Reguli de comportare în societate - reguli de politeţe, formule de adresare, reguli de comportare în familie, educar</w:t>
      </w:r>
      <w:r>
        <w:rPr>
          <w:b/>
          <w:sz w:val="24"/>
          <w:szCs w:val="24"/>
          <w:lang w:val="it-IT"/>
        </w:rPr>
        <w:t>ea copiilor, reguli de conversaţie</w:t>
      </w:r>
    </w:p>
    <w:p w:rsidR="00AC66B6" w:rsidRDefault="00AC66B6">
      <w:pPr>
        <w:pStyle w:val="Standard"/>
        <w:ind w:left="360"/>
        <w:jc w:val="both"/>
        <w:rPr>
          <w:b/>
          <w:sz w:val="24"/>
          <w:szCs w:val="24"/>
          <w:lang w:val="it-IT"/>
        </w:rPr>
      </w:pPr>
    </w:p>
    <w:p w:rsidR="00AC66B6" w:rsidRDefault="00AC66B6">
      <w:pPr>
        <w:pStyle w:val="Standard"/>
        <w:ind w:left="360"/>
        <w:jc w:val="both"/>
        <w:rPr>
          <w:b/>
          <w:sz w:val="24"/>
          <w:szCs w:val="24"/>
          <w:lang w:val="it-IT"/>
        </w:rPr>
      </w:pPr>
    </w:p>
    <w:p w:rsidR="00AC66B6" w:rsidRDefault="00AC66B6">
      <w:pPr>
        <w:pStyle w:val="Standard"/>
        <w:ind w:left="360"/>
        <w:jc w:val="both"/>
        <w:rPr>
          <w:b/>
          <w:sz w:val="24"/>
          <w:szCs w:val="24"/>
          <w:lang w:val="it-IT"/>
        </w:rPr>
      </w:pPr>
    </w:p>
    <w:p w:rsidR="00AC66B6" w:rsidRDefault="00AC66B6">
      <w:pPr>
        <w:pStyle w:val="Standard"/>
        <w:ind w:left="360"/>
        <w:jc w:val="both"/>
        <w:rPr>
          <w:b/>
          <w:sz w:val="24"/>
          <w:szCs w:val="24"/>
          <w:lang w:val="it-IT"/>
        </w:rPr>
      </w:pPr>
    </w:p>
    <w:p w:rsidR="00AC66B6" w:rsidRDefault="00AC66B6">
      <w:pPr>
        <w:pStyle w:val="Standard"/>
        <w:ind w:left="360"/>
        <w:jc w:val="both"/>
        <w:rPr>
          <w:b/>
          <w:sz w:val="24"/>
          <w:szCs w:val="24"/>
          <w:lang w:val="it-IT"/>
        </w:rPr>
      </w:pPr>
    </w:p>
    <w:p w:rsidR="00AC66B6" w:rsidRDefault="00DF5874">
      <w:pPr>
        <w:pStyle w:val="Standard"/>
        <w:ind w:left="360"/>
        <w:jc w:val="both"/>
        <w:rPr>
          <w:b/>
          <w:i/>
          <w:color w:val="0000FF"/>
          <w:sz w:val="24"/>
          <w:szCs w:val="24"/>
          <w:lang w:val="it-IT"/>
        </w:rPr>
      </w:pPr>
      <w:r>
        <w:rPr>
          <w:b/>
          <w:i/>
          <w:color w:val="0000FF"/>
          <w:sz w:val="24"/>
          <w:szCs w:val="24"/>
          <w:lang w:val="it-IT"/>
        </w:rPr>
        <w:t>IV   VALORILE UNIUNII EUROPENE</w:t>
      </w:r>
    </w:p>
    <w:p w:rsidR="00AC66B6" w:rsidRDefault="00AC66B6">
      <w:pPr>
        <w:pStyle w:val="Standard"/>
        <w:ind w:left="360"/>
        <w:jc w:val="both"/>
        <w:rPr>
          <w:b/>
          <w:i/>
          <w:color w:val="0000FF"/>
          <w:sz w:val="24"/>
          <w:szCs w:val="24"/>
          <w:lang w:val="it-IT"/>
        </w:rPr>
      </w:pPr>
    </w:p>
    <w:p w:rsidR="00AC66B6" w:rsidRPr="00DF5874" w:rsidRDefault="00DF5874">
      <w:pPr>
        <w:pStyle w:val="Standard"/>
        <w:numPr>
          <w:ilvl w:val="0"/>
          <w:numId w:val="24"/>
        </w:numPr>
        <w:jc w:val="both"/>
        <w:rPr>
          <w:lang w:val="it-IT"/>
        </w:rPr>
      </w:pPr>
      <w:r>
        <w:rPr>
          <w:b/>
          <w:sz w:val="24"/>
          <w:szCs w:val="24"/>
          <w:lang w:val="it-IT"/>
        </w:rPr>
        <w:t>Demnitatea – demnitatea umană, dreptul la viaţă, dreptul la integritatea persoanei, interzicerea torturii, a tratamentelor degradante, a sclaviei şi a muncii forţate</w:t>
      </w:r>
    </w:p>
    <w:p w:rsidR="00AC66B6" w:rsidRDefault="00DF5874">
      <w:pPr>
        <w:pStyle w:val="Standard"/>
        <w:numPr>
          <w:ilvl w:val="0"/>
          <w:numId w:val="3"/>
        </w:numPr>
        <w:jc w:val="both"/>
        <w:rPr>
          <w:b/>
          <w:sz w:val="24"/>
          <w:szCs w:val="24"/>
          <w:lang w:val="it-IT"/>
        </w:rPr>
      </w:pPr>
      <w:r>
        <w:rPr>
          <w:b/>
          <w:sz w:val="24"/>
          <w:szCs w:val="24"/>
          <w:lang w:val="it-IT"/>
        </w:rPr>
        <w:t>Libertăţi – dreptu</w:t>
      </w:r>
      <w:r>
        <w:rPr>
          <w:b/>
          <w:sz w:val="24"/>
          <w:szCs w:val="24"/>
          <w:lang w:val="it-IT"/>
        </w:rPr>
        <w:t>l la libertate şi securitate, respectul pentru viaţa privată şi viaţa de familie, protecţia datelor personale, dreptul la căsătorie şi întemeierea unei familii, dreptul la gândire, conştiinţă şi religie, libertatea de expresie şi informare, libertatea de a</w:t>
      </w:r>
      <w:r>
        <w:rPr>
          <w:b/>
          <w:sz w:val="24"/>
          <w:szCs w:val="24"/>
          <w:lang w:val="it-IT"/>
        </w:rPr>
        <w:t>sociere, libertatea artelor şi ştiinţelor, dreptul la educaţie, dreptul de a alege ocupaţia şi dreptul de a muncii, libertatea de a avea o afacere, dreptul de proprietate, dreptul de azil, protecţia împotriva expulzării şi extrădării</w:t>
      </w:r>
    </w:p>
    <w:p w:rsidR="00AC66B6" w:rsidRDefault="00DF5874">
      <w:pPr>
        <w:pStyle w:val="Standard"/>
        <w:numPr>
          <w:ilvl w:val="0"/>
          <w:numId w:val="3"/>
        </w:numPr>
        <w:jc w:val="both"/>
        <w:rPr>
          <w:b/>
          <w:sz w:val="24"/>
          <w:szCs w:val="24"/>
          <w:lang w:val="it-IT"/>
        </w:rPr>
      </w:pPr>
      <w:r>
        <w:rPr>
          <w:b/>
          <w:sz w:val="24"/>
          <w:szCs w:val="24"/>
          <w:lang w:val="it-IT"/>
        </w:rPr>
        <w:t>Egalitatea – egalitate</w:t>
      </w:r>
      <w:r>
        <w:rPr>
          <w:b/>
          <w:sz w:val="24"/>
          <w:szCs w:val="24"/>
          <w:lang w:val="it-IT"/>
        </w:rPr>
        <w:t>a în faţa legii, nediscriminarea, diversitatea culturală, religioasă şi lingvistică, egalitatea între bărbaţi şi femei, drepturile copiilor, drepturile bătrânilor, integrarea persoanelor cu dizabilităţi</w:t>
      </w:r>
    </w:p>
    <w:p w:rsidR="00AC66B6" w:rsidRPr="00DF5874" w:rsidRDefault="00DF5874">
      <w:pPr>
        <w:pStyle w:val="Standard"/>
        <w:numPr>
          <w:ilvl w:val="0"/>
          <w:numId w:val="3"/>
        </w:numPr>
        <w:jc w:val="both"/>
        <w:rPr>
          <w:lang w:val="fr-FR"/>
        </w:rPr>
      </w:pPr>
      <w:r>
        <w:rPr>
          <w:b/>
          <w:sz w:val="24"/>
          <w:szCs w:val="24"/>
          <w:lang w:val="it-IT"/>
        </w:rPr>
        <w:t xml:space="preserve">Solidaritatea - dreptul muncitorilor la informare şi </w:t>
      </w:r>
      <w:r>
        <w:rPr>
          <w:b/>
          <w:sz w:val="24"/>
          <w:szCs w:val="24"/>
          <w:lang w:val="it-IT"/>
        </w:rPr>
        <w:t>consultare, dreptul la grevă, acces la serviciile de plasament, protecţia în eventualitatea concedierii nejustificate, condiţii corecte de muncă, interzicerea muncii copiilor, protecţia vieţii familiale şi profesionale, securitate socială şi asistenţă soci</w:t>
      </w:r>
      <w:r>
        <w:rPr>
          <w:b/>
          <w:sz w:val="24"/>
          <w:szCs w:val="24"/>
          <w:lang w:val="it-IT"/>
        </w:rPr>
        <w:t>ală, îngrijire medicală, acces la servicii, protecţia mediului, protecţia consumatorului</w:t>
      </w:r>
    </w:p>
    <w:p w:rsidR="00AC66B6" w:rsidRDefault="00DF5874">
      <w:pPr>
        <w:pStyle w:val="Standard"/>
        <w:numPr>
          <w:ilvl w:val="0"/>
          <w:numId w:val="3"/>
        </w:numPr>
        <w:jc w:val="both"/>
        <w:rPr>
          <w:b/>
          <w:sz w:val="24"/>
          <w:szCs w:val="24"/>
          <w:lang w:val="it-IT"/>
        </w:rPr>
      </w:pPr>
      <w:r>
        <w:rPr>
          <w:b/>
          <w:sz w:val="24"/>
          <w:szCs w:val="24"/>
          <w:lang w:val="it-IT"/>
        </w:rPr>
        <w:t xml:space="preserve">Drepturi cetăţeneşti – dreptul de a vota şi candida la alegerile pentru Parlamentul European, dreptul de a vota şi a candida la alegerile locale, dreptul la o bună </w:t>
      </w:r>
      <w:r>
        <w:rPr>
          <w:b/>
          <w:sz w:val="24"/>
          <w:szCs w:val="24"/>
          <w:lang w:val="it-IT"/>
        </w:rPr>
        <w:t>administrare, accesul la documente, avocatul poporului, dreptul la petiţie, dreptul la libertatea de mişcare şi rezidenţă, protecţia diplomatică şi consulară</w:t>
      </w:r>
    </w:p>
    <w:p w:rsidR="00AC66B6" w:rsidRPr="00DF5874" w:rsidRDefault="00DF5874">
      <w:pPr>
        <w:pStyle w:val="Standard"/>
        <w:numPr>
          <w:ilvl w:val="0"/>
          <w:numId w:val="3"/>
        </w:numPr>
        <w:jc w:val="both"/>
        <w:rPr>
          <w:lang w:val="it-IT"/>
        </w:rPr>
      </w:pPr>
      <w:r>
        <w:rPr>
          <w:b/>
          <w:sz w:val="24"/>
          <w:szCs w:val="24"/>
          <w:lang w:val="it-IT"/>
        </w:rPr>
        <w:t xml:space="preserve">Justiţie – dreptul la un proces corect, prezumţia de nevinovăţie, dreptul la apărare, principiile </w:t>
      </w:r>
      <w:r>
        <w:rPr>
          <w:b/>
          <w:sz w:val="24"/>
          <w:szCs w:val="24"/>
          <w:lang w:val="it-IT"/>
        </w:rPr>
        <w:t>egalităţii şi proporţionalităţii între vinovăţie şi pedeapsă, dreptul de a nu fi pedepsit de două ori pentru aceeaşi infracţiune</w:t>
      </w:r>
    </w:p>
    <w:p w:rsidR="00AC66B6" w:rsidRDefault="00AC66B6">
      <w:pPr>
        <w:pStyle w:val="Standard"/>
        <w:jc w:val="both"/>
        <w:rPr>
          <w:b/>
          <w:sz w:val="24"/>
          <w:szCs w:val="24"/>
          <w:u w:val="single"/>
          <w:lang w:val="pt-BR"/>
        </w:rPr>
      </w:pPr>
    </w:p>
    <w:p w:rsidR="00AC66B6" w:rsidRDefault="00AC66B6">
      <w:pPr>
        <w:pStyle w:val="Standard"/>
        <w:jc w:val="both"/>
        <w:rPr>
          <w:b/>
          <w:sz w:val="24"/>
          <w:szCs w:val="24"/>
          <w:u w:val="single"/>
          <w:lang w:val="pt-BR"/>
        </w:rPr>
      </w:pPr>
    </w:p>
    <w:p w:rsidR="00AC66B6" w:rsidRDefault="00AC66B6">
      <w:pPr>
        <w:pStyle w:val="Standard"/>
        <w:jc w:val="both"/>
        <w:rPr>
          <w:b/>
          <w:sz w:val="24"/>
          <w:szCs w:val="24"/>
          <w:u w:val="single"/>
          <w:lang w:val="pt-BR"/>
        </w:rPr>
      </w:pPr>
    </w:p>
    <w:p w:rsidR="00AC66B6" w:rsidRDefault="00AC66B6">
      <w:pPr>
        <w:pStyle w:val="Standard"/>
        <w:jc w:val="both"/>
        <w:rPr>
          <w:b/>
          <w:sz w:val="24"/>
          <w:szCs w:val="24"/>
          <w:u w:val="single"/>
          <w:lang w:val="pt-BR"/>
        </w:rPr>
      </w:pPr>
    </w:p>
    <w:p w:rsidR="00AC66B6" w:rsidRDefault="00AC66B6">
      <w:pPr>
        <w:pStyle w:val="Standard"/>
        <w:jc w:val="both"/>
        <w:rPr>
          <w:b/>
          <w:sz w:val="24"/>
          <w:szCs w:val="24"/>
          <w:u w:val="single"/>
          <w:lang w:val="pt-BR"/>
        </w:rPr>
      </w:pPr>
    </w:p>
    <w:p w:rsidR="00AC66B6" w:rsidRDefault="00AC66B6">
      <w:pPr>
        <w:pStyle w:val="Standard"/>
        <w:jc w:val="both"/>
        <w:rPr>
          <w:b/>
          <w:sz w:val="24"/>
          <w:szCs w:val="24"/>
          <w:u w:val="single"/>
          <w:lang w:val="pt-BR"/>
        </w:rPr>
      </w:pPr>
    </w:p>
    <w:p w:rsidR="00AC66B6" w:rsidRDefault="00AC66B6">
      <w:pPr>
        <w:pStyle w:val="Standard"/>
        <w:jc w:val="both"/>
        <w:rPr>
          <w:b/>
          <w:sz w:val="24"/>
          <w:szCs w:val="24"/>
          <w:u w:val="single"/>
          <w:lang w:val="pt-BR"/>
        </w:rPr>
      </w:pPr>
    </w:p>
    <w:p w:rsidR="00AC66B6" w:rsidRDefault="00AC66B6">
      <w:pPr>
        <w:pStyle w:val="Standard"/>
        <w:jc w:val="both"/>
        <w:rPr>
          <w:b/>
          <w:sz w:val="24"/>
          <w:szCs w:val="24"/>
          <w:u w:val="single"/>
          <w:lang w:val="pt-BR"/>
        </w:rPr>
      </w:pPr>
    </w:p>
    <w:p w:rsidR="00AC66B6" w:rsidRDefault="00AC66B6">
      <w:pPr>
        <w:pStyle w:val="Standard"/>
        <w:jc w:val="both"/>
        <w:rPr>
          <w:b/>
          <w:sz w:val="24"/>
          <w:szCs w:val="24"/>
          <w:u w:val="single"/>
          <w:lang w:val="pt-BR"/>
        </w:rPr>
      </w:pPr>
    </w:p>
    <w:p w:rsidR="00AC66B6" w:rsidRDefault="00AC66B6">
      <w:pPr>
        <w:pStyle w:val="Standard"/>
        <w:jc w:val="both"/>
        <w:rPr>
          <w:b/>
          <w:sz w:val="24"/>
          <w:szCs w:val="24"/>
          <w:u w:val="single"/>
          <w:lang w:val="pt-BR"/>
        </w:rPr>
      </w:pPr>
    </w:p>
    <w:p w:rsidR="00AC66B6" w:rsidRDefault="00AC66B6">
      <w:pPr>
        <w:pStyle w:val="Standard"/>
        <w:jc w:val="both"/>
        <w:rPr>
          <w:b/>
          <w:sz w:val="24"/>
          <w:szCs w:val="24"/>
          <w:u w:val="single"/>
          <w:lang w:val="pt-BR"/>
        </w:rPr>
      </w:pPr>
    </w:p>
    <w:p w:rsidR="00AC66B6" w:rsidRDefault="00AC66B6">
      <w:pPr>
        <w:pStyle w:val="Standard"/>
        <w:jc w:val="both"/>
        <w:rPr>
          <w:b/>
          <w:sz w:val="24"/>
          <w:szCs w:val="24"/>
          <w:u w:val="single"/>
          <w:lang w:val="pt-BR"/>
        </w:rPr>
      </w:pPr>
    </w:p>
    <w:p w:rsidR="00AC66B6" w:rsidRDefault="00AC66B6">
      <w:pPr>
        <w:pStyle w:val="Standard"/>
        <w:jc w:val="both"/>
        <w:rPr>
          <w:b/>
          <w:sz w:val="24"/>
          <w:szCs w:val="24"/>
          <w:u w:val="single"/>
          <w:lang w:val="pt-BR"/>
        </w:rPr>
      </w:pPr>
    </w:p>
    <w:p w:rsidR="00AC66B6" w:rsidRDefault="00AC66B6">
      <w:pPr>
        <w:pStyle w:val="Standard"/>
        <w:jc w:val="both"/>
        <w:rPr>
          <w:b/>
          <w:sz w:val="24"/>
          <w:szCs w:val="24"/>
          <w:u w:val="single"/>
          <w:lang w:val="pt-BR"/>
        </w:rPr>
      </w:pPr>
    </w:p>
    <w:p w:rsidR="00AC66B6" w:rsidRDefault="00AC66B6">
      <w:pPr>
        <w:pStyle w:val="Standard"/>
        <w:jc w:val="both"/>
        <w:rPr>
          <w:b/>
          <w:sz w:val="24"/>
          <w:szCs w:val="24"/>
          <w:u w:val="single"/>
          <w:lang w:val="pt-BR"/>
        </w:rPr>
      </w:pPr>
    </w:p>
    <w:p w:rsidR="00AC66B6" w:rsidRDefault="00AC66B6">
      <w:pPr>
        <w:pStyle w:val="Standard"/>
        <w:jc w:val="both"/>
        <w:rPr>
          <w:b/>
          <w:sz w:val="24"/>
          <w:szCs w:val="24"/>
          <w:u w:val="single"/>
          <w:lang w:val="pt-BR"/>
        </w:rPr>
      </w:pPr>
    </w:p>
    <w:p w:rsidR="00AC66B6" w:rsidRDefault="00AC66B6">
      <w:pPr>
        <w:pStyle w:val="Standard"/>
        <w:jc w:val="both"/>
        <w:rPr>
          <w:b/>
          <w:sz w:val="24"/>
          <w:szCs w:val="24"/>
          <w:u w:val="single"/>
          <w:lang w:val="pt-BR"/>
        </w:rPr>
      </w:pPr>
    </w:p>
    <w:p w:rsidR="00AC66B6" w:rsidRDefault="00AC66B6">
      <w:pPr>
        <w:pStyle w:val="Standard"/>
        <w:jc w:val="both"/>
        <w:rPr>
          <w:b/>
          <w:sz w:val="24"/>
          <w:szCs w:val="24"/>
          <w:u w:val="single"/>
          <w:lang w:val="pt-BR"/>
        </w:rPr>
      </w:pPr>
    </w:p>
    <w:p w:rsidR="00AC66B6" w:rsidRDefault="00AC66B6">
      <w:pPr>
        <w:pStyle w:val="Standard"/>
        <w:jc w:val="both"/>
        <w:rPr>
          <w:b/>
          <w:sz w:val="24"/>
          <w:szCs w:val="24"/>
          <w:u w:val="single"/>
          <w:lang w:val="pt-BR"/>
        </w:rPr>
      </w:pPr>
    </w:p>
    <w:p w:rsidR="00AC66B6" w:rsidRDefault="00AC66B6">
      <w:pPr>
        <w:pStyle w:val="Standard"/>
        <w:jc w:val="both"/>
        <w:rPr>
          <w:b/>
          <w:sz w:val="24"/>
          <w:szCs w:val="24"/>
          <w:u w:val="single"/>
          <w:lang w:val="pt-BR"/>
        </w:rPr>
      </w:pPr>
    </w:p>
    <w:p w:rsidR="00AC66B6" w:rsidRDefault="00AC66B6">
      <w:pPr>
        <w:pStyle w:val="Standard"/>
        <w:jc w:val="both"/>
        <w:rPr>
          <w:b/>
          <w:sz w:val="24"/>
          <w:szCs w:val="24"/>
          <w:u w:val="single"/>
          <w:lang w:val="pt-BR"/>
        </w:rPr>
      </w:pPr>
    </w:p>
    <w:p w:rsidR="00AC66B6" w:rsidRDefault="00AC66B6">
      <w:pPr>
        <w:pStyle w:val="Standard"/>
        <w:jc w:val="both"/>
        <w:rPr>
          <w:b/>
          <w:sz w:val="24"/>
          <w:szCs w:val="24"/>
          <w:u w:val="single"/>
          <w:lang w:val="pt-BR"/>
        </w:rPr>
      </w:pPr>
    </w:p>
    <w:p w:rsidR="00AC66B6" w:rsidRDefault="00DF5874">
      <w:pPr>
        <w:pStyle w:val="Standard"/>
        <w:jc w:val="both"/>
        <w:rPr>
          <w:b/>
          <w:sz w:val="24"/>
          <w:szCs w:val="24"/>
          <w:u w:val="single"/>
          <w:lang w:val="pt-BR"/>
        </w:rPr>
      </w:pPr>
      <w:r>
        <w:rPr>
          <w:b/>
          <w:sz w:val="24"/>
          <w:szCs w:val="24"/>
          <w:u w:val="single"/>
          <w:lang w:val="pt-BR"/>
        </w:rPr>
        <w:t>BIBLIOGRAFIE:</w:t>
      </w:r>
    </w:p>
    <w:p w:rsidR="00AC66B6" w:rsidRDefault="00AC66B6">
      <w:pPr>
        <w:pStyle w:val="Standard"/>
        <w:jc w:val="both"/>
        <w:rPr>
          <w:b/>
          <w:sz w:val="24"/>
          <w:szCs w:val="24"/>
          <w:u w:val="single"/>
          <w:lang w:val="pt-BR"/>
        </w:rPr>
      </w:pPr>
    </w:p>
    <w:p w:rsidR="00AC66B6" w:rsidRDefault="00DF5874">
      <w:pPr>
        <w:pStyle w:val="Standard"/>
        <w:numPr>
          <w:ilvl w:val="1"/>
          <w:numId w:val="11"/>
        </w:numPr>
        <w:jc w:val="both"/>
        <w:rPr>
          <w:b/>
          <w:spacing w:val="-4"/>
          <w:sz w:val="24"/>
          <w:szCs w:val="24"/>
          <w:lang w:val="ro-RO"/>
        </w:rPr>
      </w:pPr>
      <w:r>
        <w:rPr>
          <w:b/>
          <w:spacing w:val="-4"/>
          <w:sz w:val="24"/>
          <w:szCs w:val="24"/>
          <w:lang w:val="ro-RO"/>
        </w:rPr>
        <w:lastRenderedPageBreak/>
        <w:t>Constituţia României</w:t>
      </w:r>
    </w:p>
    <w:p w:rsidR="00AC66B6" w:rsidRDefault="00AC66B6">
      <w:pPr>
        <w:pStyle w:val="Standard"/>
        <w:jc w:val="both"/>
        <w:rPr>
          <w:b/>
          <w:i/>
          <w:spacing w:val="-4"/>
          <w:sz w:val="24"/>
          <w:szCs w:val="24"/>
          <w:lang w:val="ro-RO"/>
        </w:rPr>
      </w:pPr>
    </w:p>
    <w:p w:rsidR="00AC66B6" w:rsidRDefault="00DF5874">
      <w:pPr>
        <w:pStyle w:val="Standard"/>
        <w:numPr>
          <w:ilvl w:val="1"/>
          <w:numId w:val="11"/>
        </w:numPr>
        <w:jc w:val="both"/>
        <w:rPr>
          <w:b/>
          <w:spacing w:val="-4"/>
          <w:sz w:val="24"/>
          <w:szCs w:val="24"/>
          <w:lang w:val="ro-RO"/>
        </w:rPr>
      </w:pPr>
      <w:r>
        <w:rPr>
          <w:b/>
          <w:spacing w:val="-4"/>
          <w:sz w:val="24"/>
          <w:szCs w:val="24"/>
          <w:lang w:val="ro-RO"/>
        </w:rPr>
        <w:t>Declaraţia Universală a Drepturilor Omului</w:t>
      </w:r>
    </w:p>
    <w:p w:rsidR="00AC66B6" w:rsidRDefault="00AC66B6">
      <w:pPr>
        <w:pStyle w:val="Standard"/>
        <w:jc w:val="both"/>
        <w:rPr>
          <w:b/>
          <w:sz w:val="24"/>
          <w:szCs w:val="24"/>
          <w:lang w:val="ro-RO"/>
        </w:rPr>
      </w:pPr>
    </w:p>
    <w:p w:rsidR="00AC66B6" w:rsidRDefault="00DF5874">
      <w:pPr>
        <w:pStyle w:val="Standard"/>
        <w:numPr>
          <w:ilvl w:val="1"/>
          <w:numId w:val="11"/>
        </w:numPr>
        <w:jc w:val="both"/>
        <w:rPr>
          <w:b/>
          <w:spacing w:val="-4"/>
          <w:sz w:val="24"/>
          <w:szCs w:val="24"/>
          <w:lang w:val="ro-RO"/>
        </w:rPr>
      </w:pPr>
      <w:r>
        <w:rPr>
          <w:b/>
          <w:spacing w:val="-4"/>
          <w:sz w:val="24"/>
          <w:szCs w:val="24"/>
          <w:lang w:val="ro-RO"/>
        </w:rPr>
        <w:t xml:space="preserve">Carta Drepturilor </w:t>
      </w:r>
      <w:r>
        <w:rPr>
          <w:b/>
          <w:spacing w:val="-4"/>
          <w:sz w:val="24"/>
          <w:szCs w:val="24"/>
          <w:lang w:val="ro-RO"/>
        </w:rPr>
        <w:t>Fundamentale ale Uniunii Europene</w:t>
      </w:r>
    </w:p>
    <w:p w:rsidR="00AC66B6" w:rsidRDefault="00AC66B6">
      <w:pPr>
        <w:pStyle w:val="Standard"/>
        <w:jc w:val="both"/>
        <w:rPr>
          <w:b/>
          <w:sz w:val="24"/>
          <w:szCs w:val="24"/>
          <w:lang w:val="ro-RO"/>
        </w:rPr>
      </w:pPr>
    </w:p>
    <w:p w:rsidR="00AC66B6" w:rsidRDefault="00DF5874">
      <w:pPr>
        <w:pStyle w:val="Standard"/>
        <w:numPr>
          <w:ilvl w:val="1"/>
          <w:numId w:val="11"/>
        </w:numPr>
        <w:jc w:val="both"/>
      </w:pPr>
      <w:r>
        <w:rPr>
          <w:b/>
          <w:spacing w:val="-4"/>
          <w:sz w:val="24"/>
          <w:szCs w:val="24"/>
          <w:lang w:val="ro-RO"/>
        </w:rPr>
        <w:t>Legea 21/1991 a cetăţeniei române, republicată, cu modificările şi completările ulterioare</w:t>
      </w:r>
    </w:p>
    <w:p w:rsidR="00AC66B6" w:rsidRDefault="00AC66B6">
      <w:pPr>
        <w:pStyle w:val="Standard"/>
        <w:jc w:val="both"/>
        <w:rPr>
          <w:b/>
          <w:sz w:val="24"/>
          <w:szCs w:val="24"/>
          <w:lang w:val="ro-RO"/>
        </w:rPr>
      </w:pPr>
    </w:p>
    <w:p w:rsidR="00AC66B6" w:rsidRDefault="00DF5874">
      <w:pPr>
        <w:pStyle w:val="Standard"/>
        <w:numPr>
          <w:ilvl w:val="1"/>
          <w:numId w:val="11"/>
        </w:numPr>
        <w:jc w:val="both"/>
        <w:rPr>
          <w:b/>
          <w:spacing w:val="-4"/>
          <w:sz w:val="24"/>
          <w:szCs w:val="24"/>
          <w:lang w:val="ro-RO"/>
        </w:rPr>
      </w:pPr>
      <w:r>
        <w:rPr>
          <w:b/>
          <w:spacing w:val="-4"/>
          <w:sz w:val="24"/>
          <w:szCs w:val="24"/>
          <w:lang w:val="ro-RO"/>
        </w:rPr>
        <w:t>OUG 194/2002 privind regimul străinilor în România</w:t>
      </w:r>
    </w:p>
    <w:p w:rsidR="00AC66B6" w:rsidRDefault="00AC66B6">
      <w:pPr>
        <w:pStyle w:val="Standard"/>
        <w:jc w:val="both"/>
        <w:rPr>
          <w:b/>
          <w:sz w:val="24"/>
          <w:szCs w:val="24"/>
          <w:lang w:val="ro-RO"/>
        </w:rPr>
      </w:pPr>
    </w:p>
    <w:p w:rsidR="00AC66B6" w:rsidRDefault="00DF5874">
      <w:pPr>
        <w:pStyle w:val="Standard"/>
        <w:numPr>
          <w:ilvl w:val="1"/>
          <w:numId w:val="11"/>
        </w:numPr>
        <w:jc w:val="both"/>
      </w:pPr>
      <w:r>
        <w:rPr>
          <w:b/>
          <w:spacing w:val="-4"/>
          <w:sz w:val="24"/>
          <w:szCs w:val="24"/>
          <w:lang w:val="ro-RO"/>
        </w:rPr>
        <w:t>Legea 122/2006 privind azilul în România</w:t>
      </w:r>
    </w:p>
    <w:p w:rsidR="00AC66B6" w:rsidRDefault="00AC66B6">
      <w:pPr>
        <w:pStyle w:val="Standard"/>
        <w:jc w:val="both"/>
        <w:rPr>
          <w:b/>
          <w:sz w:val="24"/>
          <w:szCs w:val="24"/>
          <w:lang w:val="ro-RO"/>
        </w:rPr>
      </w:pPr>
    </w:p>
    <w:p w:rsidR="00AC66B6" w:rsidRDefault="00DF5874">
      <w:pPr>
        <w:pStyle w:val="Standard"/>
        <w:numPr>
          <w:ilvl w:val="1"/>
          <w:numId w:val="11"/>
        </w:numPr>
      </w:pPr>
      <w:r>
        <w:rPr>
          <w:b/>
          <w:bCs/>
          <w:sz w:val="24"/>
          <w:szCs w:val="24"/>
          <w:lang w:val="it-IT"/>
        </w:rPr>
        <w:t>OUG nr. 102/2005</w:t>
      </w:r>
      <w:r>
        <w:rPr>
          <w:b/>
          <w:bCs/>
          <w:color w:val="0000FF"/>
          <w:sz w:val="24"/>
          <w:szCs w:val="24"/>
          <w:lang w:val="it-IT"/>
        </w:rPr>
        <w:t xml:space="preserve"> </w:t>
      </w:r>
      <w:r>
        <w:rPr>
          <w:b/>
          <w:bCs/>
          <w:color w:val="000000"/>
          <w:sz w:val="24"/>
          <w:szCs w:val="24"/>
          <w:lang w:val="it-IT"/>
        </w:rPr>
        <w:t>privind libera circulatie pe teritoriul Romaniei a cetatenilor statelor membre ale Uniunii Europene si Spatiului Economic European</w:t>
      </w:r>
    </w:p>
    <w:p w:rsidR="00AC66B6" w:rsidRDefault="00AC66B6">
      <w:pPr>
        <w:pStyle w:val="Standard"/>
        <w:jc w:val="both"/>
        <w:rPr>
          <w:b/>
          <w:sz w:val="24"/>
          <w:szCs w:val="24"/>
          <w:lang w:val="ro-RO"/>
        </w:rPr>
      </w:pPr>
    </w:p>
    <w:p w:rsidR="00AC66B6" w:rsidRPr="00DF5874" w:rsidRDefault="00DF5874">
      <w:pPr>
        <w:pStyle w:val="Standard"/>
        <w:numPr>
          <w:ilvl w:val="1"/>
          <w:numId w:val="11"/>
        </w:numPr>
        <w:jc w:val="both"/>
        <w:rPr>
          <w:lang w:val="ro-RO"/>
        </w:rPr>
      </w:pPr>
      <w:r>
        <w:rPr>
          <w:b/>
          <w:spacing w:val="-4"/>
          <w:sz w:val="24"/>
          <w:szCs w:val="24"/>
          <w:lang w:val="ro-RO"/>
        </w:rPr>
        <w:t xml:space="preserve">OG nr. 44/2004 privind integrarea socială a străinilor care au obţinut o formă de protecţie în România, cu modificările şi </w:t>
      </w:r>
      <w:r>
        <w:rPr>
          <w:b/>
          <w:spacing w:val="-4"/>
          <w:sz w:val="24"/>
          <w:szCs w:val="24"/>
          <w:lang w:val="ro-RO"/>
        </w:rPr>
        <w:t>completările ulterioare</w:t>
      </w:r>
    </w:p>
    <w:p w:rsidR="00AC66B6" w:rsidRDefault="00AC66B6">
      <w:pPr>
        <w:pStyle w:val="Standard"/>
        <w:jc w:val="both"/>
        <w:rPr>
          <w:b/>
          <w:i/>
          <w:sz w:val="24"/>
          <w:szCs w:val="24"/>
          <w:lang w:val="ro-RO"/>
        </w:rPr>
      </w:pPr>
    </w:p>
    <w:p w:rsidR="00AC66B6" w:rsidRDefault="00DF5874">
      <w:pPr>
        <w:pStyle w:val="Standard"/>
        <w:numPr>
          <w:ilvl w:val="1"/>
          <w:numId w:val="11"/>
        </w:numPr>
        <w:jc w:val="both"/>
      </w:pPr>
      <w:r>
        <w:rPr>
          <w:b/>
          <w:sz w:val="24"/>
          <w:szCs w:val="24"/>
          <w:lang w:val="ro-RO"/>
        </w:rPr>
        <w:t xml:space="preserve">Istoria românilor:  sinteze, teste, mic dicţionar istoric, Editura </w:t>
      </w:r>
      <w:proofErr w:type="spellStart"/>
      <w:r>
        <w:rPr>
          <w:b/>
          <w:sz w:val="24"/>
          <w:szCs w:val="24"/>
          <w:lang w:val="ro-RO"/>
        </w:rPr>
        <w:t>Else</w:t>
      </w:r>
      <w:proofErr w:type="spellEnd"/>
      <w:r>
        <w:rPr>
          <w:b/>
          <w:sz w:val="24"/>
          <w:szCs w:val="24"/>
          <w:lang w:val="ro-RO"/>
        </w:rPr>
        <w:t>, 2002</w:t>
      </w:r>
    </w:p>
    <w:p w:rsidR="00AC66B6" w:rsidRDefault="00AC66B6">
      <w:pPr>
        <w:pStyle w:val="Standard"/>
        <w:jc w:val="both"/>
        <w:rPr>
          <w:b/>
          <w:sz w:val="24"/>
          <w:szCs w:val="24"/>
          <w:lang w:val="ro-RO"/>
        </w:rPr>
      </w:pPr>
    </w:p>
    <w:p w:rsidR="00AC66B6" w:rsidRDefault="00DF5874">
      <w:pPr>
        <w:pStyle w:val="Standard"/>
        <w:numPr>
          <w:ilvl w:val="1"/>
          <w:numId w:val="11"/>
        </w:numPr>
        <w:jc w:val="both"/>
      </w:pPr>
      <w:r>
        <w:rPr>
          <w:b/>
          <w:sz w:val="24"/>
          <w:szCs w:val="24"/>
          <w:lang w:val="ro-RO"/>
        </w:rPr>
        <w:t>Ghid istoric şi turistic al României, Magda Stan, Edit. Niculescu, 2006</w:t>
      </w:r>
    </w:p>
    <w:p w:rsidR="00AC66B6" w:rsidRDefault="00AC66B6">
      <w:pPr>
        <w:pStyle w:val="Standard"/>
        <w:jc w:val="both"/>
        <w:rPr>
          <w:b/>
          <w:sz w:val="24"/>
          <w:szCs w:val="24"/>
          <w:lang w:val="ro-RO"/>
        </w:rPr>
      </w:pPr>
    </w:p>
    <w:p w:rsidR="00AC66B6" w:rsidRDefault="00DF5874">
      <w:pPr>
        <w:pStyle w:val="Standard"/>
        <w:numPr>
          <w:ilvl w:val="1"/>
          <w:numId w:val="11"/>
        </w:numPr>
        <w:jc w:val="both"/>
      </w:pPr>
      <w:r>
        <w:rPr>
          <w:b/>
          <w:sz w:val="24"/>
          <w:szCs w:val="24"/>
          <w:lang w:val="ro-RO"/>
        </w:rPr>
        <w:t xml:space="preserve">Istoria românilor, culegere de teste clasa VIII, Editura </w:t>
      </w:r>
      <w:proofErr w:type="spellStart"/>
      <w:r>
        <w:rPr>
          <w:b/>
          <w:sz w:val="24"/>
          <w:szCs w:val="24"/>
          <w:lang w:val="ro-RO"/>
        </w:rPr>
        <w:t>Arves</w:t>
      </w:r>
      <w:proofErr w:type="spellEnd"/>
    </w:p>
    <w:p w:rsidR="00AC66B6" w:rsidRDefault="00AC66B6">
      <w:pPr>
        <w:pStyle w:val="Standard"/>
        <w:jc w:val="both"/>
        <w:rPr>
          <w:b/>
          <w:sz w:val="24"/>
          <w:szCs w:val="24"/>
          <w:lang w:val="ro-RO"/>
        </w:rPr>
      </w:pPr>
    </w:p>
    <w:p w:rsidR="00AC66B6" w:rsidRDefault="00DF5874">
      <w:pPr>
        <w:pStyle w:val="Standard"/>
        <w:numPr>
          <w:ilvl w:val="1"/>
          <w:numId w:val="11"/>
        </w:numPr>
        <w:jc w:val="both"/>
      </w:pPr>
      <w:r>
        <w:rPr>
          <w:b/>
          <w:sz w:val="24"/>
          <w:szCs w:val="24"/>
          <w:lang w:val="ro-RO"/>
        </w:rPr>
        <w:t xml:space="preserve">România,  </w:t>
      </w:r>
      <w:r>
        <w:rPr>
          <w:b/>
          <w:sz w:val="24"/>
          <w:szCs w:val="24"/>
          <w:lang w:val="ro-RO"/>
        </w:rPr>
        <w:t xml:space="preserve">enciclopedia turistică, M. </w:t>
      </w:r>
      <w:proofErr w:type="spellStart"/>
      <w:r>
        <w:rPr>
          <w:b/>
          <w:sz w:val="24"/>
          <w:szCs w:val="24"/>
          <w:lang w:val="ro-RO"/>
        </w:rPr>
        <w:t>Ielenicz</w:t>
      </w:r>
      <w:proofErr w:type="spellEnd"/>
      <w:r>
        <w:rPr>
          <w:b/>
          <w:sz w:val="24"/>
          <w:szCs w:val="24"/>
          <w:lang w:val="ro-RO"/>
        </w:rPr>
        <w:t>,  Editura Corint</w:t>
      </w:r>
    </w:p>
    <w:p w:rsidR="00AC66B6" w:rsidRDefault="00AC66B6">
      <w:pPr>
        <w:pStyle w:val="Standard"/>
        <w:jc w:val="both"/>
        <w:rPr>
          <w:b/>
          <w:sz w:val="24"/>
          <w:szCs w:val="24"/>
          <w:lang w:val="ro-RO"/>
        </w:rPr>
      </w:pPr>
    </w:p>
    <w:p w:rsidR="00AC66B6" w:rsidRDefault="00DF5874">
      <w:pPr>
        <w:pStyle w:val="Standard"/>
        <w:numPr>
          <w:ilvl w:val="1"/>
          <w:numId w:val="11"/>
        </w:numPr>
        <w:jc w:val="both"/>
        <w:rPr>
          <w:b/>
          <w:sz w:val="24"/>
          <w:szCs w:val="24"/>
          <w:lang w:val="ro-RO"/>
        </w:rPr>
      </w:pPr>
      <w:r>
        <w:rPr>
          <w:b/>
          <w:sz w:val="24"/>
          <w:szCs w:val="24"/>
          <w:lang w:val="ro-RO"/>
        </w:rPr>
        <w:t xml:space="preserve">Atlas geografic general, Editura </w:t>
      </w:r>
      <w:proofErr w:type="spellStart"/>
      <w:r>
        <w:rPr>
          <w:b/>
          <w:sz w:val="24"/>
          <w:szCs w:val="24"/>
          <w:lang w:val="ro-RO"/>
        </w:rPr>
        <w:t>All</w:t>
      </w:r>
      <w:proofErr w:type="spellEnd"/>
    </w:p>
    <w:p w:rsidR="00AC66B6" w:rsidRDefault="00AC66B6">
      <w:pPr>
        <w:pStyle w:val="Standard"/>
        <w:jc w:val="both"/>
        <w:rPr>
          <w:b/>
          <w:sz w:val="24"/>
          <w:szCs w:val="24"/>
          <w:lang w:val="ro-RO"/>
        </w:rPr>
      </w:pPr>
    </w:p>
    <w:p w:rsidR="00AC66B6" w:rsidRDefault="00DF5874">
      <w:pPr>
        <w:pStyle w:val="Standard"/>
        <w:numPr>
          <w:ilvl w:val="1"/>
          <w:numId w:val="11"/>
        </w:numPr>
        <w:jc w:val="both"/>
      </w:pPr>
      <w:r>
        <w:rPr>
          <w:b/>
          <w:sz w:val="24"/>
          <w:szCs w:val="24"/>
          <w:lang w:val="ro-RO"/>
        </w:rPr>
        <w:t xml:space="preserve">Geografia, manual pentru </w:t>
      </w:r>
      <w:proofErr w:type="spellStart"/>
      <w:r>
        <w:rPr>
          <w:b/>
          <w:sz w:val="24"/>
          <w:szCs w:val="24"/>
          <w:lang w:val="ro-RO"/>
        </w:rPr>
        <w:t>cls.VIII</w:t>
      </w:r>
      <w:proofErr w:type="spellEnd"/>
      <w:r>
        <w:rPr>
          <w:b/>
          <w:sz w:val="24"/>
          <w:szCs w:val="24"/>
          <w:lang w:val="ro-RO"/>
        </w:rPr>
        <w:t xml:space="preserve">, Gabriela Apostol, Silviu </w:t>
      </w:r>
      <w:proofErr w:type="spellStart"/>
      <w:r>
        <w:rPr>
          <w:b/>
          <w:sz w:val="24"/>
          <w:szCs w:val="24"/>
          <w:lang w:val="ro-RO"/>
        </w:rPr>
        <w:t>Negrut</w:t>
      </w:r>
      <w:proofErr w:type="spellEnd"/>
      <w:r>
        <w:rPr>
          <w:b/>
          <w:sz w:val="24"/>
          <w:szCs w:val="24"/>
          <w:lang w:val="ro-RO"/>
        </w:rPr>
        <w:t xml:space="preserve">, Editura Humanitas </w:t>
      </w:r>
      <w:proofErr w:type="spellStart"/>
      <w:r>
        <w:rPr>
          <w:b/>
          <w:sz w:val="24"/>
          <w:szCs w:val="24"/>
          <w:lang w:val="ro-RO"/>
        </w:rPr>
        <w:t>Educational</w:t>
      </w:r>
      <w:proofErr w:type="spellEnd"/>
    </w:p>
    <w:p w:rsidR="00AC66B6" w:rsidRDefault="00AC66B6">
      <w:pPr>
        <w:pStyle w:val="Standard"/>
        <w:jc w:val="both"/>
        <w:rPr>
          <w:b/>
          <w:sz w:val="24"/>
          <w:szCs w:val="24"/>
          <w:lang w:val="ro-RO"/>
        </w:rPr>
      </w:pPr>
    </w:p>
    <w:p w:rsidR="00AC66B6" w:rsidRDefault="00DF5874">
      <w:pPr>
        <w:pStyle w:val="Standard"/>
        <w:ind w:left="1140"/>
        <w:jc w:val="both"/>
      </w:pPr>
      <w:r>
        <w:rPr>
          <w:b/>
          <w:sz w:val="24"/>
          <w:szCs w:val="24"/>
          <w:lang w:val="ro-RO"/>
        </w:rPr>
        <w:t>-    Ghidul bunelor maniere, Aurelia Marinescu, Editura Humanita</w:t>
      </w:r>
      <w:r>
        <w:rPr>
          <w:b/>
          <w:sz w:val="24"/>
          <w:szCs w:val="24"/>
          <w:lang w:val="ro-RO"/>
        </w:rPr>
        <w:t>s</w:t>
      </w:r>
    </w:p>
    <w:p w:rsidR="00AC66B6" w:rsidRDefault="00AC66B6">
      <w:pPr>
        <w:pStyle w:val="Standard"/>
        <w:jc w:val="both"/>
        <w:rPr>
          <w:b/>
          <w:sz w:val="24"/>
          <w:szCs w:val="24"/>
          <w:lang w:val="ro-RO"/>
        </w:rPr>
      </w:pPr>
    </w:p>
    <w:p w:rsidR="00AC66B6" w:rsidRDefault="00AC66B6">
      <w:pPr>
        <w:pStyle w:val="Standard"/>
        <w:jc w:val="both"/>
        <w:rPr>
          <w:b/>
          <w:sz w:val="24"/>
          <w:szCs w:val="24"/>
          <w:lang w:val="ro-RO"/>
        </w:rPr>
      </w:pPr>
    </w:p>
    <w:p w:rsidR="00AC66B6" w:rsidRDefault="00AC66B6">
      <w:pPr>
        <w:pStyle w:val="Standard"/>
        <w:jc w:val="both"/>
        <w:rPr>
          <w:b/>
          <w:sz w:val="24"/>
          <w:szCs w:val="24"/>
          <w:lang w:val="ro-RO"/>
        </w:rPr>
      </w:pPr>
    </w:p>
    <w:p w:rsidR="00AC66B6" w:rsidRDefault="00AC66B6">
      <w:pPr>
        <w:pStyle w:val="Standard"/>
        <w:jc w:val="both"/>
        <w:rPr>
          <w:b/>
          <w:sz w:val="24"/>
          <w:szCs w:val="24"/>
          <w:lang w:val="ro-RO"/>
        </w:rPr>
      </w:pPr>
    </w:p>
    <w:p w:rsidR="00AC66B6" w:rsidRDefault="00AC66B6">
      <w:pPr>
        <w:pStyle w:val="Standard"/>
        <w:jc w:val="both"/>
        <w:rPr>
          <w:b/>
          <w:sz w:val="24"/>
          <w:szCs w:val="24"/>
          <w:lang w:val="pt-BR"/>
        </w:rPr>
      </w:pPr>
    </w:p>
    <w:p w:rsidR="00AC66B6" w:rsidRDefault="00AC66B6">
      <w:pPr>
        <w:pStyle w:val="Standard"/>
        <w:jc w:val="both"/>
        <w:rPr>
          <w:sz w:val="24"/>
          <w:szCs w:val="24"/>
          <w:lang w:val="pt-BR"/>
        </w:rPr>
      </w:pPr>
    </w:p>
    <w:p w:rsidR="00AC66B6" w:rsidRDefault="00AC66B6">
      <w:pPr>
        <w:pStyle w:val="Standard"/>
        <w:rPr>
          <w:lang w:val="pt-BR"/>
        </w:rPr>
      </w:pPr>
    </w:p>
    <w:sectPr w:rsidR="00AC66B6">
      <w:pgSz w:w="12240" w:h="15840"/>
      <w:pgMar w:top="709" w:right="1797" w:bottom="680" w:left="179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F5874">
      <w:r>
        <w:separator/>
      </w:r>
    </w:p>
  </w:endnote>
  <w:endnote w:type="continuationSeparator" w:id="0">
    <w:p w:rsidR="00000000" w:rsidRDefault="00DF5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6, Arial">
    <w:altName w:val="Arial"/>
    <w:charset w:val="00"/>
    <w:family w:val="swiss"/>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F5874">
      <w:r>
        <w:rPr>
          <w:color w:val="000000"/>
        </w:rPr>
        <w:separator/>
      </w:r>
    </w:p>
  </w:footnote>
  <w:footnote w:type="continuationSeparator" w:id="0">
    <w:p w:rsidR="00000000" w:rsidRDefault="00DF58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51A1D"/>
    <w:multiLevelType w:val="multilevel"/>
    <w:tmpl w:val="0E0E9366"/>
    <w:styleLink w:val="WW8Num8"/>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
    <w:nsid w:val="179C683F"/>
    <w:multiLevelType w:val="multilevel"/>
    <w:tmpl w:val="299EE596"/>
    <w:styleLink w:val="WW8Num9"/>
    <w:lvl w:ilvl="0">
      <w:start w:val="1"/>
      <w:numFmt w:val="decimal"/>
      <w:lvlText w:val="%1."/>
      <w:lvlJc w:val="left"/>
      <w:rPr>
        <w:u w:val="none"/>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
    <w:nsid w:val="1B4B3AE3"/>
    <w:multiLevelType w:val="multilevel"/>
    <w:tmpl w:val="D096AC84"/>
    <w:styleLink w:val="WW8Num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
    <w:nsid w:val="298A3EA7"/>
    <w:multiLevelType w:val="multilevel"/>
    <w:tmpl w:val="97761BC0"/>
    <w:styleLink w:val="WW8Num1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nsid w:val="36285EFD"/>
    <w:multiLevelType w:val="multilevel"/>
    <w:tmpl w:val="C30AE834"/>
    <w:styleLink w:val="WW8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nsid w:val="573432C6"/>
    <w:multiLevelType w:val="multilevel"/>
    <w:tmpl w:val="121AF2D6"/>
    <w:styleLink w:val="WW8Num14"/>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
    <w:nsid w:val="5BCD1AD4"/>
    <w:multiLevelType w:val="multilevel"/>
    <w:tmpl w:val="E848D4E4"/>
    <w:styleLink w:val="WW8Num12"/>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
    <w:nsid w:val="5BD12A21"/>
    <w:multiLevelType w:val="multilevel"/>
    <w:tmpl w:val="FD4CF2CC"/>
    <w:styleLink w:val="WW8Num7"/>
    <w:lvl w:ilvl="0">
      <w:start w:val="1"/>
      <w:numFmt w:val="lowerLetter"/>
      <w:lvlText w:val="%1."/>
      <w:lvlJc w:val="left"/>
      <w:rPr>
        <w:i w:val="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nsid w:val="610B39E8"/>
    <w:multiLevelType w:val="multilevel"/>
    <w:tmpl w:val="61A2DADC"/>
    <w:styleLink w:val="WW8Num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626A35A8"/>
    <w:multiLevelType w:val="multilevel"/>
    <w:tmpl w:val="4C4C8348"/>
    <w:styleLink w:val="WW8Num15"/>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
    <w:nsid w:val="6635435D"/>
    <w:multiLevelType w:val="multilevel"/>
    <w:tmpl w:val="09E629FC"/>
    <w:styleLink w:val="WW8Num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nsid w:val="6ABC0093"/>
    <w:multiLevelType w:val="multilevel"/>
    <w:tmpl w:val="77F6BF0C"/>
    <w:styleLink w:val="WW8Num13"/>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
    <w:nsid w:val="6CAE0F68"/>
    <w:multiLevelType w:val="multilevel"/>
    <w:tmpl w:val="54BAD952"/>
    <w:styleLink w:val="WW8Num1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nsid w:val="6DF46A84"/>
    <w:multiLevelType w:val="multilevel"/>
    <w:tmpl w:val="3858FCD8"/>
    <w:styleLink w:val="WW8Num11"/>
    <w:lvl w:ilvl="0">
      <w:numFmt w:val="bullet"/>
      <w:lvlText w:val=""/>
      <w:lvlJc w:val="left"/>
      <w:rPr>
        <w:rFonts w:ascii="Symbol" w:hAnsi="Symbol"/>
      </w:rPr>
    </w:lvl>
    <w:lvl w:ilvl="1">
      <w:numFmt w:val="bullet"/>
      <w:lvlText w:val="-"/>
      <w:lvlJc w:val="left"/>
      <w:rPr>
        <w:rFonts w:ascii="Times New Roman" w:eastAsia="Times New Roman" w:hAnsi="Times New Roman" w:cs="Times New Roman"/>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nsid w:val="702206A4"/>
    <w:multiLevelType w:val="multilevel"/>
    <w:tmpl w:val="E13E9E46"/>
    <w:styleLink w:val="WW8Num17"/>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nsid w:val="74A82AB0"/>
    <w:multiLevelType w:val="multilevel"/>
    <w:tmpl w:val="A0C065CC"/>
    <w:styleLink w:val="WW8Num4"/>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nsid w:val="777C235C"/>
    <w:multiLevelType w:val="multilevel"/>
    <w:tmpl w:val="63841978"/>
    <w:styleLink w:val="WW8Num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16"/>
  </w:num>
  <w:num w:numId="2">
    <w:abstractNumId w:val="4"/>
  </w:num>
  <w:num w:numId="3">
    <w:abstractNumId w:val="8"/>
  </w:num>
  <w:num w:numId="4">
    <w:abstractNumId w:val="15"/>
  </w:num>
  <w:num w:numId="5">
    <w:abstractNumId w:val="10"/>
  </w:num>
  <w:num w:numId="6">
    <w:abstractNumId w:val="2"/>
  </w:num>
  <w:num w:numId="7">
    <w:abstractNumId w:val="7"/>
  </w:num>
  <w:num w:numId="8">
    <w:abstractNumId w:val="0"/>
  </w:num>
  <w:num w:numId="9">
    <w:abstractNumId w:val="1"/>
  </w:num>
  <w:num w:numId="10">
    <w:abstractNumId w:val="3"/>
  </w:num>
  <w:num w:numId="11">
    <w:abstractNumId w:val="13"/>
  </w:num>
  <w:num w:numId="12">
    <w:abstractNumId w:val="6"/>
  </w:num>
  <w:num w:numId="13">
    <w:abstractNumId w:val="11"/>
  </w:num>
  <w:num w:numId="14">
    <w:abstractNumId w:val="5"/>
  </w:num>
  <w:num w:numId="15">
    <w:abstractNumId w:val="9"/>
  </w:num>
  <w:num w:numId="16">
    <w:abstractNumId w:val="12"/>
  </w:num>
  <w:num w:numId="17">
    <w:abstractNumId w:val="14"/>
  </w:num>
  <w:num w:numId="18">
    <w:abstractNumId w:val="4"/>
    <w:lvlOverride w:ilvl="0">
      <w:startOverride w:val="1"/>
    </w:lvlOverride>
  </w:num>
  <w:num w:numId="19">
    <w:abstractNumId w:val="11"/>
    <w:lvlOverride w:ilvl="0">
      <w:startOverride w:val="1"/>
    </w:lvlOverride>
  </w:num>
  <w:num w:numId="20">
    <w:abstractNumId w:val="4"/>
    <w:lvlOverride w:ilvl="0">
      <w:startOverride w:val="1"/>
    </w:lvlOverride>
  </w:num>
  <w:num w:numId="21">
    <w:abstractNumId w:val="7"/>
    <w:lvlOverride w:ilvl="0">
      <w:startOverride w:val="1"/>
    </w:lvlOverride>
  </w:num>
  <w:num w:numId="22">
    <w:abstractNumId w:val="10"/>
    <w:lvlOverride w:ilvl="0">
      <w:startOverride w:val="1"/>
    </w:lvlOverride>
  </w:num>
  <w:num w:numId="23">
    <w:abstractNumId w:val="12"/>
    <w:lvlOverride w:ilvl="0">
      <w:startOverride w:val="1"/>
    </w:lvlOverride>
  </w:num>
  <w:num w:numId="24">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AC66B6"/>
    <w:rsid w:val="00AC66B6"/>
    <w:rsid w:val="00DF587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ro-RO"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Standard">
    <w:name w:val="Standard"/>
    <w:pPr>
      <w:widowControl/>
    </w:pPr>
    <w:rPr>
      <w:rFonts w:eastAsia="Times New Roman" w:cs="Times New Roman"/>
      <w:sz w:val="20"/>
      <w:szCs w:val="20"/>
      <w:lang w:val="en-US"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Legend">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character" w:customStyle="1" w:styleId="WW8Num7z0">
    <w:name w:val="WW8Num7z0"/>
    <w:rPr>
      <w:i w:val="0"/>
    </w:rPr>
  </w:style>
  <w:style w:type="character" w:customStyle="1" w:styleId="WW8Num9z0">
    <w:name w:val="WW8Num9z0"/>
    <w:rPr>
      <w:u w:val="none"/>
    </w:rPr>
  </w:style>
  <w:style w:type="character" w:customStyle="1" w:styleId="WW8Num11z0">
    <w:name w:val="WW8Num11z0"/>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1z2">
    <w:name w:val="WW8Num11z2"/>
    <w:rPr>
      <w:rFonts w:ascii="Wingdings" w:hAnsi="Wingdings"/>
    </w:rPr>
  </w:style>
  <w:style w:type="character" w:customStyle="1" w:styleId="WW8Num11z4">
    <w:name w:val="WW8Num11z4"/>
    <w:rPr>
      <w:rFonts w:ascii="Courier New" w:hAnsi="Courier New" w:cs="Courier New"/>
    </w:rPr>
  </w:style>
  <w:style w:type="numbering" w:customStyle="1" w:styleId="WW8Num1">
    <w:name w:val="WW8Num1"/>
    <w:basedOn w:val="FrListare"/>
    <w:pPr>
      <w:numPr>
        <w:numId w:val="1"/>
      </w:numPr>
    </w:pPr>
  </w:style>
  <w:style w:type="numbering" w:customStyle="1" w:styleId="WW8Num2">
    <w:name w:val="WW8Num2"/>
    <w:basedOn w:val="FrListare"/>
    <w:pPr>
      <w:numPr>
        <w:numId w:val="2"/>
      </w:numPr>
    </w:pPr>
  </w:style>
  <w:style w:type="numbering" w:customStyle="1" w:styleId="WW8Num3">
    <w:name w:val="WW8Num3"/>
    <w:basedOn w:val="FrListare"/>
    <w:pPr>
      <w:numPr>
        <w:numId w:val="3"/>
      </w:numPr>
    </w:pPr>
  </w:style>
  <w:style w:type="numbering" w:customStyle="1" w:styleId="WW8Num4">
    <w:name w:val="WW8Num4"/>
    <w:basedOn w:val="FrListare"/>
    <w:pPr>
      <w:numPr>
        <w:numId w:val="4"/>
      </w:numPr>
    </w:pPr>
  </w:style>
  <w:style w:type="numbering" w:customStyle="1" w:styleId="WW8Num5">
    <w:name w:val="WW8Num5"/>
    <w:basedOn w:val="FrListare"/>
    <w:pPr>
      <w:numPr>
        <w:numId w:val="5"/>
      </w:numPr>
    </w:pPr>
  </w:style>
  <w:style w:type="numbering" w:customStyle="1" w:styleId="WW8Num6">
    <w:name w:val="WW8Num6"/>
    <w:basedOn w:val="FrListare"/>
    <w:pPr>
      <w:numPr>
        <w:numId w:val="6"/>
      </w:numPr>
    </w:pPr>
  </w:style>
  <w:style w:type="numbering" w:customStyle="1" w:styleId="WW8Num7">
    <w:name w:val="WW8Num7"/>
    <w:basedOn w:val="FrListare"/>
    <w:pPr>
      <w:numPr>
        <w:numId w:val="7"/>
      </w:numPr>
    </w:pPr>
  </w:style>
  <w:style w:type="numbering" w:customStyle="1" w:styleId="WW8Num8">
    <w:name w:val="WW8Num8"/>
    <w:basedOn w:val="FrListare"/>
    <w:pPr>
      <w:numPr>
        <w:numId w:val="8"/>
      </w:numPr>
    </w:pPr>
  </w:style>
  <w:style w:type="numbering" w:customStyle="1" w:styleId="WW8Num9">
    <w:name w:val="WW8Num9"/>
    <w:basedOn w:val="FrListare"/>
    <w:pPr>
      <w:numPr>
        <w:numId w:val="9"/>
      </w:numPr>
    </w:pPr>
  </w:style>
  <w:style w:type="numbering" w:customStyle="1" w:styleId="WW8Num10">
    <w:name w:val="WW8Num10"/>
    <w:basedOn w:val="FrListare"/>
    <w:pPr>
      <w:numPr>
        <w:numId w:val="10"/>
      </w:numPr>
    </w:pPr>
  </w:style>
  <w:style w:type="numbering" w:customStyle="1" w:styleId="WW8Num11">
    <w:name w:val="WW8Num11"/>
    <w:basedOn w:val="FrListare"/>
    <w:pPr>
      <w:numPr>
        <w:numId w:val="11"/>
      </w:numPr>
    </w:pPr>
  </w:style>
  <w:style w:type="numbering" w:customStyle="1" w:styleId="WW8Num12">
    <w:name w:val="WW8Num12"/>
    <w:basedOn w:val="FrListare"/>
    <w:pPr>
      <w:numPr>
        <w:numId w:val="12"/>
      </w:numPr>
    </w:pPr>
  </w:style>
  <w:style w:type="numbering" w:customStyle="1" w:styleId="WW8Num13">
    <w:name w:val="WW8Num13"/>
    <w:basedOn w:val="FrListare"/>
    <w:pPr>
      <w:numPr>
        <w:numId w:val="13"/>
      </w:numPr>
    </w:pPr>
  </w:style>
  <w:style w:type="numbering" w:customStyle="1" w:styleId="WW8Num14">
    <w:name w:val="WW8Num14"/>
    <w:basedOn w:val="FrListare"/>
    <w:pPr>
      <w:numPr>
        <w:numId w:val="14"/>
      </w:numPr>
    </w:pPr>
  </w:style>
  <w:style w:type="numbering" w:customStyle="1" w:styleId="WW8Num15">
    <w:name w:val="WW8Num15"/>
    <w:basedOn w:val="FrListare"/>
    <w:pPr>
      <w:numPr>
        <w:numId w:val="15"/>
      </w:numPr>
    </w:pPr>
  </w:style>
  <w:style w:type="numbering" w:customStyle="1" w:styleId="WW8Num16">
    <w:name w:val="WW8Num16"/>
    <w:basedOn w:val="FrListare"/>
    <w:pPr>
      <w:numPr>
        <w:numId w:val="16"/>
      </w:numPr>
    </w:pPr>
  </w:style>
  <w:style w:type="numbering" w:customStyle="1" w:styleId="WW8Num17">
    <w:name w:val="WW8Num17"/>
    <w:basedOn w:val="FrListare"/>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ro-RO"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Standard">
    <w:name w:val="Standard"/>
    <w:pPr>
      <w:widowControl/>
    </w:pPr>
    <w:rPr>
      <w:rFonts w:eastAsia="Times New Roman" w:cs="Times New Roman"/>
      <w:sz w:val="20"/>
      <w:szCs w:val="20"/>
      <w:lang w:val="en-US"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Legend">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character" w:customStyle="1" w:styleId="WW8Num7z0">
    <w:name w:val="WW8Num7z0"/>
    <w:rPr>
      <w:i w:val="0"/>
    </w:rPr>
  </w:style>
  <w:style w:type="character" w:customStyle="1" w:styleId="WW8Num9z0">
    <w:name w:val="WW8Num9z0"/>
    <w:rPr>
      <w:u w:val="none"/>
    </w:rPr>
  </w:style>
  <w:style w:type="character" w:customStyle="1" w:styleId="WW8Num11z0">
    <w:name w:val="WW8Num11z0"/>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1z2">
    <w:name w:val="WW8Num11z2"/>
    <w:rPr>
      <w:rFonts w:ascii="Wingdings" w:hAnsi="Wingdings"/>
    </w:rPr>
  </w:style>
  <w:style w:type="character" w:customStyle="1" w:styleId="WW8Num11z4">
    <w:name w:val="WW8Num11z4"/>
    <w:rPr>
      <w:rFonts w:ascii="Courier New" w:hAnsi="Courier New" w:cs="Courier New"/>
    </w:rPr>
  </w:style>
  <w:style w:type="numbering" w:customStyle="1" w:styleId="WW8Num1">
    <w:name w:val="WW8Num1"/>
    <w:basedOn w:val="FrListare"/>
    <w:pPr>
      <w:numPr>
        <w:numId w:val="1"/>
      </w:numPr>
    </w:pPr>
  </w:style>
  <w:style w:type="numbering" w:customStyle="1" w:styleId="WW8Num2">
    <w:name w:val="WW8Num2"/>
    <w:basedOn w:val="FrListare"/>
    <w:pPr>
      <w:numPr>
        <w:numId w:val="2"/>
      </w:numPr>
    </w:pPr>
  </w:style>
  <w:style w:type="numbering" w:customStyle="1" w:styleId="WW8Num3">
    <w:name w:val="WW8Num3"/>
    <w:basedOn w:val="FrListare"/>
    <w:pPr>
      <w:numPr>
        <w:numId w:val="3"/>
      </w:numPr>
    </w:pPr>
  </w:style>
  <w:style w:type="numbering" w:customStyle="1" w:styleId="WW8Num4">
    <w:name w:val="WW8Num4"/>
    <w:basedOn w:val="FrListare"/>
    <w:pPr>
      <w:numPr>
        <w:numId w:val="4"/>
      </w:numPr>
    </w:pPr>
  </w:style>
  <w:style w:type="numbering" w:customStyle="1" w:styleId="WW8Num5">
    <w:name w:val="WW8Num5"/>
    <w:basedOn w:val="FrListare"/>
    <w:pPr>
      <w:numPr>
        <w:numId w:val="5"/>
      </w:numPr>
    </w:pPr>
  </w:style>
  <w:style w:type="numbering" w:customStyle="1" w:styleId="WW8Num6">
    <w:name w:val="WW8Num6"/>
    <w:basedOn w:val="FrListare"/>
    <w:pPr>
      <w:numPr>
        <w:numId w:val="6"/>
      </w:numPr>
    </w:pPr>
  </w:style>
  <w:style w:type="numbering" w:customStyle="1" w:styleId="WW8Num7">
    <w:name w:val="WW8Num7"/>
    <w:basedOn w:val="FrListare"/>
    <w:pPr>
      <w:numPr>
        <w:numId w:val="7"/>
      </w:numPr>
    </w:pPr>
  </w:style>
  <w:style w:type="numbering" w:customStyle="1" w:styleId="WW8Num8">
    <w:name w:val="WW8Num8"/>
    <w:basedOn w:val="FrListare"/>
    <w:pPr>
      <w:numPr>
        <w:numId w:val="8"/>
      </w:numPr>
    </w:pPr>
  </w:style>
  <w:style w:type="numbering" w:customStyle="1" w:styleId="WW8Num9">
    <w:name w:val="WW8Num9"/>
    <w:basedOn w:val="FrListare"/>
    <w:pPr>
      <w:numPr>
        <w:numId w:val="9"/>
      </w:numPr>
    </w:pPr>
  </w:style>
  <w:style w:type="numbering" w:customStyle="1" w:styleId="WW8Num10">
    <w:name w:val="WW8Num10"/>
    <w:basedOn w:val="FrListare"/>
    <w:pPr>
      <w:numPr>
        <w:numId w:val="10"/>
      </w:numPr>
    </w:pPr>
  </w:style>
  <w:style w:type="numbering" w:customStyle="1" w:styleId="WW8Num11">
    <w:name w:val="WW8Num11"/>
    <w:basedOn w:val="FrListare"/>
    <w:pPr>
      <w:numPr>
        <w:numId w:val="11"/>
      </w:numPr>
    </w:pPr>
  </w:style>
  <w:style w:type="numbering" w:customStyle="1" w:styleId="WW8Num12">
    <w:name w:val="WW8Num12"/>
    <w:basedOn w:val="FrListare"/>
    <w:pPr>
      <w:numPr>
        <w:numId w:val="12"/>
      </w:numPr>
    </w:pPr>
  </w:style>
  <w:style w:type="numbering" w:customStyle="1" w:styleId="WW8Num13">
    <w:name w:val="WW8Num13"/>
    <w:basedOn w:val="FrListare"/>
    <w:pPr>
      <w:numPr>
        <w:numId w:val="13"/>
      </w:numPr>
    </w:pPr>
  </w:style>
  <w:style w:type="numbering" w:customStyle="1" w:styleId="WW8Num14">
    <w:name w:val="WW8Num14"/>
    <w:basedOn w:val="FrListare"/>
    <w:pPr>
      <w:numPr>
        <w:numId w:val="14"/>
      </w:numPr>
    </w:pPr>
  </w:style>
  <w:style w:type="numbering" w:customStyle="1" w:styleId="WW8Num15">
    <w:name w:val="WW8Num15"/>
    <w:basedOn w:val="FrListare"/>
    <w:pPr>
      <w:numPr>
        <w:numId w:val="15"/>
      </w:numPr>
    </w:pPr>
  </w:style>
  <w:style w:type="numbering" w:customStyle="1" w:styleId="WW8Num16">
    <w:name w:val="WW8Num16"/>
    <w:basedOn w:val="FrListare"/>
    <w:pPr>
      <w:numPr>
        <w:numId w:val="16"/>
      </w:numPr>
    </w:pPr>
  </w:style>
  <w:style w:type="numbering" w:customStyle="1" w:styleId="WW8Num17">
    <w:name w:val="WW8Num17"/>
    <w:basedOn w:val="FrListare"/>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684</Words>
  <Characters>3972</Characters>
  <Application>Microsoft Office Word</Application>
  <DocSecurity>0</DocSecurity>
  <Lines>33</Lines>
  <Paragraphs>9</Paragraphs>
  <ScaleCrop>false</ScaleCrop>
  <HeadingPairs>
    <vt:vector size="2" baseType="variant">
      <vt:variant>
        <vt:lpstr>Titlu</vt:lpstr>
      </vt:variant>
      <vt:variant>
        <vt:i4>1</vt:i4>
      </vt:variant>
    </vt:vector>
  </HeadingPairs>
  <TitlesOfParts>
    <vt:vector size="1" baseType="lpstr">
      <vt:lpstr>TEMATICA SESIUNILOR DE ACOMODARE CULTURALĂ</vt:lpstr>
    </vt:vector>
  </TitlesOfParts>
  <Company/>
  <LinksUpToDate>false</LinksUpToDate>
  <CharactersWithSpaces>4647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TEMATICA SESIUNILOR DE ACOMODARE CULTURALĂ</dc:title>
  <dc:creator>CiobotaruIleana</dc:creator>
  <cp:lastModifiedBy>Dumitrescu Sebastian</cp:lastModifiedBy>
  <cp:revision>2</cp:revision>
  <dcterms:created xsi:type="dcterms:W3CDTF">2021-02-23T08:09:00Z</dcterms:created>
  <dcterms:modified xsi:type="dcterms:W3CDTF">2021-02-23T08:09:00Z</dcterms:modified>
</cp:coreProperties>
</file>